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autoSpaceDE w:val="0"/>
        <w:autoSpaceDN w:val="0"/>
        <w:adjustRightInd w:val="0"/>
        <w:ind w:firstLine="540"/>
        <w:jc w:val="center"/>
        <w:outlineLvl w:val="0"/>
        <w:rPr>
          <w:b/>
          <w:bCs/>
          <w:i/>
          <w:iCs/>
          <w:caps/>
          <w:color w:val="000000"/>
          <w:lang w:val="uk-UA"/>
        </w:rPr>
      </w:pPr>
    </w:p>
    <w:p>
      <w:pPr>
        <w:widowControl w:val="0"/>
        <w:autoSpaceDE w:val="0"/>
        <w:autoSpaceDN w:val="0"/>
        <w:adjustRightInd w:val="0"/>
        <w:ind w:firstLine="540"/>
        <w:jc w:val="center"/>
        <w:outlineLvl w:val="0"/>
        <w:rPr>
          <w:b/>
          <w:bCs/>
          <w:i/>
          <w:iCs/>
          <w:caps/>
          <w:color w:val="000000"/>
          <w:lang w:val="uk-UA"/>
        </w:rPr>
      </w:pPr>
      <w:r>
        <w:rPr>
          <w:b/>
          <w:bCs/>
          <w:i/>
          <w:iCs/>
          <w:caps/>
          <w:color w:val="000000"/>
          <w:lang w:val="uk-UA"/>
        </w:rPr>
        <w:t xml:space="preserve">Публічне акціонерне товариство </w:t>
      </w:r>
    </w:p>
    <w:p>
      <w:pPr>
        <w:widowControl w:val="0"/>
        <w:autoSpaceDE w:val="0"/>
        <w:autoSpaceDN w:val="0"/>
        <w:adjustRightInd w:val="0"/>
        <w:ind w:firstLine="540"/>
        <w:jc w:val="center"/>
        <w:outlineLvl w:val="0"/>
        <w:rPr>
          <w:b/>
          <w:bCs/>
          <w:i/>
          <w:iCs/>
          <w:caps/>
          <w:color w:val="000000"/>
          <w:lang w:val="uk-UA"/>
        </w:rPr>
      </w:pPr>
      <w:r>
        <w:rPr>
          <w:b/>
          <w:bCs/>
          <w:i/>
          <w:iCs/>
          <w:caps/>
          <w:color w:val="000000"/>
          <w:lang w:val="uk-UA"/>
        </w:rPr>
        <w:t>акціонернИЙ БАНК  „Укргазбанк”</w:t>
      </w:r>
    </w:p>
    <w:p>
      <w:pPr>
        <w:ind w:firstLine="540"/>
        <w:jc w:val="center"/>
        <w:rPr>
          <w:b/>
          <w:bCs/>
          <w:color w:val="000000"/>
          <w:lang w:val="uk-UA"/>
        </w:rPr>
      </w:pPr>
    </w:p>
    <w:p>
      <w:pPr>
        <w:ind w:firstLine="540"/>
        <w:jc w:val="center"/>
        <w:rPr>
          <w:b/>
          <w:bCs/>
          <w:color w:val="000000"/>
          <w:lang w:val="uk-UA"/>
        </w:rPr>
      </w:pPr>
    </w:p>
    <w:p>
      <w:pPr>
        <w:ind w:firstLine="540"/>
        <w:jc w:val="center"/>
        <w:rPr>
          <w:b/>
          <w:bCs/>
          <w:color w:val="000000"/>
          <w:lang w:val="uk-UA"/>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tc>
          <w:tcPr>
            <w:tcW w:w="5916" w:type="dxa"/>
            <w:tcBorders>
              <w:top w:val="nil"/>
              <w:left w:val="nil"/>
              <w:bottom w:val="nil"/>
              <w:right w:val="nil"/>
            </w:tcBorders>
          </w:tcPr>
          <w:p>
            <w:pPr>
              <w:rPr>
                <w:b/>
                <w:bCs/>
                <w:color w:val="000000"/>
                <w:lang w:val="uk-UA"/>
              </w:rPr>
            </w:pPr>
          </w:p>
        </w:tc>
        <w:tc>
          <w:tcPr>
            <w:tcW w:w="4110" w:type="dxa"/>
            <w:tcBorders>
              <w:top w:val="nil"/>
              <w:left w:val="nil"/>
              <w:bottom w:val="nil"/>
              <w:right w:val="nil"/>
            </w:tcBorders>
          </w:tcPr>
          <w:p>
            <w:pPr>
              <w:rPr>
                <w:b/>
                <w:bCs/>
                <w:noProof/>
                <w:color w:val="000000"/>
                <w:lang w:val="uk-UA"/>
              </w:rPr>
            </w:pPr>
            <w:r>
              <w:rPr>
                <w:b/>
                <w:bCs/>
                <w:noProof/>
                <w:color w:val="000000"/>
                <w:lang w:val="uk-UA"/>
              </w:rPr>
              <w:t>«ЗАТВЕРДЖЕНО»</w:t>
            </w:r>
          </w:p>
        </w:tc>
      </w:tr>
      <w:tr>
        <w:tc>
          <w:tcPr>
            <w:tcW w:w="5916" w:type="dxa"/>
            <w:tcBorders>
              <w:top w:val="nil"/>
              <w:left w:val="nil"/>
              <w:bottom w:val="nil"/>
              <w:right w:val="nil"/>
            </w:tcBorders>
          </w:tcPr>
          <w:p>
            <w:pPr>
              <w:rPr>
                <w:b/>
                <w:bCs/>
                <w:color w:val="000000"/>
                <w:lang w:val="uk-UA"/>
              </w:rPr>
            </w:pPr>
          </w:p>
        </w:tc>
        <w:tc>
          <w:tcPr>
            <w:tcW w:w="4110" w:type="dxa"/>
            <w:tcBorders>
              <w:top w:val="nil"/>
              <w:left w:val="nil"/>
              <w:bottom w:val="nil"/>
              <w:right w:val="nil"/>
            </w:tcBorders>
          </w:tcPr>
          <w:p>
            <w:pPr>
              <w:rPr>
                <w:b/>
                <w:bCs/>
                <w:color w:val="000000"/>
                <w:lang w:val="uk-UA"/>
              </w:rPr>
            </w:pPr>
          </w:p>
        </w:tc>
      </w:tr>
      <w:tr>
        <w:tc>
          <w:tcPr>
            <w:tcW w:w="5916" w:type="dxa"/>
            <w:tcBorders>
              <w:top w:val="nil"/>
              <w:left w:val="nil"/>
              <w:bottom w:val="nil"/>
              <w:right w:val="nil"/>
            </w:tcBorders>
          </w:tcPr>
          <w:p>
            <w:pPr>
              <w:rPr>
                <w:b/>
                <w:bCs/>
                <w:color w:val="000000"/>
                <w:lang w:val="uk-UA"/>
              </w:rPr>
            </w:pPr>
          </w:p>
        </w:tc>
        <w:tc>
          <w:tcPr>
            <w:tcW w:w="4110" w:type="dxa"/>
            <w:tcBorders>
              <w:top w:val="nil"/>
              <w:left w:val="nil"/>
              <w:bottom w:val="nil"/>
              <w:right w:val="nil"/>
            </w:tcBorders>
          </w:tcPr>
          <w:p>
            <w:pPr>
              <w:rPr>
                <w:b/>
                <w:bCs/>
                <w:color w:val="000000"/>
                <w:lang w:val="uk-UA"/>
              </w:rPr>
            </w:pPr>
            <w:r>
              <w:rPr>
                <w:b/>
                <w:bCs/>
                <w:color w:val="000000"/>
                <w:lang w:val="uk-UA"/>
              </w:rPr>
              <w:t>Голова комітету конкурсних торгів</w:t>
            </w:r>
          </w:p>
          <w:p>
            <w:pPr>
              <w:rPr>
                <w:b/>
                <w:bCs/>
                <w:color w:val="000000"/>
                <w:lang w:val="uk-UA"/>
              </w:rPr>
            </w:pPr>
          </w:p>
          <w:p>
            <w:pPr>
              <w:rPr>
                <w:b/>
                <w:bCs/>
                <w:color w:val="000000"/>
                <w:lang w:val="uk-UA"/>
              </w:rPr>
            </w:pPr>
          </w:p>
          <w:p>
            <w:pPr>
              <w:rPr>
                <w:b/>
                <w:bCs/>
                <w:color w:val="000000"/>
                <w:lang w:val="uk-UA"/>
              </w:rPr>
            </w:pPr>
            <w:r>
              <w:rPr>
                <w:b/>
                <w:bCs/>
                <w:color w:val="000000"/>
                <w:lang w:val="uk-UA"/>
              </w:rPr>
              <w:t xml:space="preserve"> підпис  О.В. Дубровін</w:t>
            </w:r>
          </w:p>
          <w:p>
            <w:pPr>
              <w:rPr>
                <w:bCs/>
                <w:color w:val="000000"/>
                <w:lang w:val="uk-UA"/>
              </w:rPr>
            </w:pPr>
          </w:p>
        </w:tc>
      </w:tr>
      <w:tr>
        <w:trPr>
          <w:trHeight w:val="80"/>
        </w:trPr>
        <w:tc>
          <w:tcPr>
            <w:tcW w:w="5916" w:type="dxa"/>
            <w:tcBorders>
              <w:top w:val="nil"/>
              <w:left w:val="nil"/>
              <w:bottom w:val="nil"/>
              <w:right w:val="nil"/>
            </w:tcBorders>
          </w:tcPr>
          <w:p>
            <w:pPr>
              <w:rPr>
                <w:b/>
                <w:bCs/>
                <w:color w:val="000000"/>
                <w:lang w:val="uk-UA"/>
              </w:rPr>
            </w:pPr>
          </w:p>
        </w:tc>
        <w:tc>
          <w:tcPr>
            <w:tcW w:w="4110" w:type="dxa"/>
            <w:tcBorders>
              <w:top w:val="nil"/>
              <w:left w:val="nil"/>
              <w:bottom w:val="nil"/>
              <w:right w:val="nil"/>
            </w:tcBorders>
          </w:tcPr>
          <w:p>
            <w:pPr>
              <w:rPr>
                <w:b/>
                <w:bCs/>
                <w:color w:val="000000"/>
                <w:lang w:val="uk-UA"/>
              </w:rPr>
            </w:pPr>
            <w:r>
              <w:rPr>
                <w:b/>
                <w:bCs/>
                <w:color w:val="000000"/>
                <w:lang w:val="uk-UA"/>
              </w:rPr>
              <w:t xml:space="preserve">протокол №145/16 - </w:t>
            </w:r>
            <w:proofErr w:type="spellStart"/>
            <w:r>
              <w:rPr>
                <w:b/>
                <w:bCs/>
                <w:color w:val="000000"/>
                <w:lang w:val="uk-UA"/>
              </w:rPr>
              <w:t>дкт</w:t>
            </w:r>
            <w:proofErr w:type="spellEnd"/>
            <w:r>
              <w:rPr>
                <w:b/>
                <w:bCs/>
                <w:color w:val="000000"/>
                <w:lang w:val="uk-UA"/>
              </w:rPr>
              <w:t xml:space="preserve"> від</w:t>
            </w:r>
          </w:p>
        </w:tc>
      </w:tr>
      <w:tr>
        <w:tc>
          <w:tcPr>
            <w:tcW w:w="5916" w:type="dxa"/>
            <w:tcBorders>
              <w:top w:val="nil"/>
              <w:left w:val="nil"/>
              <w:bottom w:val="nil"/>
              <w:right w:val="nil"/>
            </w:tcBorders>
          </w:tcPr>
          <w:p>
            <w:pPr>
              <w:rPr>
                <w:b/>
                <w:bCs/>
                <w:color w:val="000000"/>
                <w:lang w:val="uk-UA"/>
              </w:rPr>
            </w:pPr>
          </w:p>
        </w:tc>
        <w:tc>
          <w:tcPr>
            <w:tcW w:w="4110" w:type="dxa"/>
            <w:tcBorders>
              <w:top w:val="nil"/>
              <w:left w:val="nil"/>
              <w:bottom w:val="nil"/>
              <w:right w:val="nil"/>
            </w:tcBorders>
          </w:tcPr>
          <w:p>
            <w:pPr>
              <w:rPr>
                <w:b/>
                <w:bCs/>
                <w:color w:val="000000"/>
                <w:lang w:val="uk-UA"/>
              </w:rPr>
            </w:pPr>
            <w:r>
              <w:rPr>
                <w:b/>
                <w:bCs/>
                <w:color w:val="000000"/>
                <w:lang w:val="uk-UA"/>
              </w:rPr>
              <w:t>« 03 » серпня 2016 р.</w:t>
            </w:r>
          </w:p>
        </w:tc>
      </w:tr>
      <w:tr>
        <w:tc>
          <w:tcPr>
            <w:tcW w:w="5916" w:type="dxa"/>
            <w:tcBorders>
              <w:top w:val="nil"/>
              <w:left w:val="nil"/>
              <w:bottom w:val="nil"/>
              <w:right w:val="nil"/>
            </w:tcBorders>
          </w:tcPr>
          <w:p>
            <w:pPr>
              <w:rPr>
                <w:b/>
                <w:bCs/>
                <w:color w:val="000000"/>
                <w:lang w:val="uk-UA"/>
              </w:rPr>
            </w:pPr>
          </w:p>
        </w:tc>
        <w:tc>
          <w:tcPr>
            <w:tcW w:w="4110" w:type="dxa"/>
            <w:tcBorders>
              <w:top w:val="nil"/>
              <w:left w:val="nil"/>
              <w:bottom w:val="nil"/>
              <w:right w:val="nil"/>
            </w:tcBorders>
          </w:tcPr>
          <w:p>
            <w:pPr>
              <w:rPr>
                <w:b/>
                <w:bCs/>
                <w:color w:val="000000"/>
                <w:lang w:val="uk-UA"/>
              </w:rPr>
            </w:pPr>
          </w:p>
        </w:tc>
      </w:tr>
    </w:tbl>
    <w:p>
      <w:pPr>
        <w:ind w:firstLine="540"/>
        <w:jc w:val="right"/>
        <w:rPr>
          <w:b/>
          <w:bCs/>
          <w:color w:val="000000"/>
          <w:lang w:val="uk-UA"/>
        </w:rPr>
      </w:pPr>
    </w:p>
    <w:p>
      <w:pPr>
        <w:ind w:firstLine="540"/>
        <w:jc w:val="right"/>
        <w:rPr>
          <w:b/>
          <w:bCs/>
          <w:color w:val="000000"/>
          <w:lang w:val="uk-UA"/>
        </w:rPr>
      </w:pPr>
    </w:p>
    <w:p>
      <w:pPr>
        <w:ind w:firstLine="540"/>
        <w:jc w:val="center"/>
        <w:rPr>
          <w:b/>
          <w:bCs/>
          <w:color w:val="000000"/>
          <w:lang w:val="uk-UA"/>
        </w:rPr>
      </w:pPr>
    </w:p>
    <w:p>
      <w:pPr>
        <w:ind w:firstLine="540"/>
        <w:jc w:val="center"/>
        <w:rPr>
          <w:b/>
          <w:bCs/>
          <w:color w:val="000000"/>
          <w:lang w:val="uk-UA"/>
        </w:rPr>
      </w:pPr>
    </w:p>
    <w:p>
      <w:pPr>
        <w:ind w:firstLine="540"/>
        <w:jc w:val="center"/>
        <w:rPr>
          <w:b/>
          <w:bCs/>
          <w:color w:val="000000"/>
          <w:lang w:val="uk-UA"/>
        </w:rPr>
      </w:pPr>
    </w:p>
    <w:p>
      <w:pPr>
        <w:ind w:firstLine="540"/>
        <w:jc w:val="center"/>
        <w:rPr>
          <w:b/>
          <w:bCs/>
          <w:color w:val="000000"/>
          <w:lang w:val="uk-UA"/>
        </w:rPr>
      </w:pPr>
    </w:p>
    <w:p>
      <w:pPr>
        <w:ind w:firstLine="540"/>
        <w:rPr>
          <w:b/>
          <w:bCs/>
          <w:color w:val="000000"/>
          <w:lang w:val="uk-UA"/>
        </w:rPr>
      </w:pPr>
    </w:p>
    <w:p>
      <w:pPr>
        <w:rPr>
          <w:b/>
          <w:bCs/>
          <w:color w:val="000000"/>
          <w:lang w:val="uk-UA"/>
        </w:rPr>
      </w:pPr>
    </w:p>
    <w:p>
      <w:pPr>
        <w:widowControl w:val="0"/>
        <w:autoSpaceDE w:val="0"/>
        <w:autoSpaceDN w:val="0"/>
        <w:ind w:right="142"/>
        <w:jc w:val="center"/>
        <w:rPr>
          <w:b/>
          <w:sz w:val="28"/>
          <w:szCs w:val="28"/>
          <w:lang w:val="uk-UA"/>
        </w:rPr>
      </w:pPr>
      <w:r>
        <w:rPr>
          <w:b/>
          <w:sz w:val="28"/>
          <w:szCs w:val="28"/>
          <w:lang w:val="uk-UA"/>
        </w:rPr>
        <w:t>ДОКУМЕНТАЦІЯ</w:t>
      </w:r>
    </w:p>
    <w:p>
      <w:pPr>
        <w:widowControl w:val="0"/>
        <w:ind w:right="142"/>
        <w:jc w:val="center"/>
        <w:rPr>
          <w:b/>
          <w:snapToGrid w:val="0"/>
          <w:sz w:val="28"/>
          <w:szCs w:val="28"/>
          <w:lang w:val="uk-UA"/>
        </w:rPr>
      </w:pPr>
      <w:bookmarkStart w:id="0" w:name="n240"/>
      <w:bookmarkEnd w:id="0"/>
      <w:r>
        <w:rPr>
          <w:b/>
          <w:snapToGrid w:val="0"/>
          <w:sz w:val="28"/>
          <w:szCs w:val="28"/>
          <w:lang w:val="uk-UA"/>
        </w:rPr>
        <w:t>на закупівлю</w:t>
      </w:r>
    </w:p>
    <w:p>
      <w:pPr>
        <w:jc w:val="center"/>
        <w:rPr>
          <w:sz w:val="28"/>
          <w:szCs w:val="28"/>
          <w:lang w:val="uk-UA"/>
          <w14:shadow w14:blurRad="50800" w14:dist="38100" w14:dir="2700000" w14:sx="100000" w14:sy="100000" w14:kx="0" w14:ky="0" w14:algn="tl">
            <w14:srgbClr w14:val="000000">
              <w14:alpha w14:val="60000"/>
            </w14:srgbClr>
          </w14:shadow>
        </w:rPr>
      </w:pPr>
      <w:r>
        <w:rPr>
          <w:sz w:val="28"/>
          <w:szCs w:val="28"/>
          <w:lang w:val="uk-UA"/>
          <w14:shadow w14:blurRad="50800" w14:dist="38100" w14:dir="2700000" w14:sx="100000" w14:sy="100000" w14:kx="0" w14:ky="0" w14:algn="tl">
            <w14:srgbClr w14:val="000000">
              <w14:alpha w14:val="60000"/>
            </w14:srgbClr>
          </w14:shadow>
        </w:rPr>
        <w:t xml:space="preserve">паперу і  картону обробленого </w:t>
      </w:r>
    </w:p>
    <w:p>
      <w:pPr>
        <w:widowControl w:val="0"/>
        <w:ind w:right="142"/>
        <w:jc w:val="center"/>
        <w:rPr>
          <w:sz w:val="28"/>
          <w:szCs w:val="28"/>
          <w:lang w:val="uk-UA"/>
          <w14:shadow w14:blurRad="50800" w14:dist="38100" w14:dir="2700000" w14:sx="100000" w14:sy="100000" w14:kx="0" w14:ky="0" w14:algn="tl">
            <w14:srgbClr w14:val="000000">
              <w14:alpha w14:val="60000"/>
            </w14:srgbClr>
          </w14:shadow>
        </w:rPr>
      </w:pPr>
      <w:r>
        <w:rPr>
          <w:sz w:val="28"/>
          <w:szCs w:val="28"/>
          <w:lang w:val="uk-UA"/>
          <w14:shadow w14:blurRad="50800" w14:dist="38100" w14:dir="2700000" w14:sx="100000" w14:sy="100000" w14:kx="0" w14:ky="0" w14:algn="tl">
            <w14:srgbClr w14:val="000000">
              <w14:alpha w14:val="60000"/>
            </w14:srgbClr>
          </w14:shadow>
        </w:rPr>
        <w:t>(папір вироблений із вторинної сировини)</w:t>
      </w:r>
    </w:p>
    <w:p>
      <w:pPr>
        <w:widowControl w:val="0"/>
        <w:ind w:right="142"/>
        <w:jc w:val="center"/>
        <w:rPr>
          <w:lang w:val="uk-UA"/>
        </w:rPr>
      </w:pPr>
      <w:r>
        <w:rPr>
          <w:lang w:val="uk-UA"/>
        </w:rPr>
        <w:t xml:space="preserve">код за ДК 016-2010  - </w:t>
      </w:r>
      <w:r>
        <w:t>17.12.7.</w:t>
      </w:r>
    </w:p>
    <w:p>
      <w:pPr>
        <w:widowControl w:val="0"/>
        <w:ind w:right="142"/>
        <w:jc w:val="center"/>
        <w:rPr>
          <w:lang w:val="uk-UA"/>
        </w:rPr>
      </w:pPr>
    </w:p>
    <w:p>
      <w:pPr>
        <w:widowControl w:val="0"/>
        <w:ind w:right="142"/>
        <w:jc w:val="center"/>
        <w:rPr>
          <w:rStyle w:val="apple-converted-space"/>
          <w:color w:val="333333"/>
          <w:shd w:val="clear" w:color="auto" w:fill="F0F5F2"/>
          <w:lang w:val="uk-UA"/>
        </w:rPr>
      </w:pPr>
      <w:r>
        <w:rPr>
          <w:color w:val="333333"/>
          <w:shd w:val="clear" w:color="auto" w:fill="F0F5F2"/>
          <w:lang w:val="uk-UA"/>
        </w:rPr>
        <w:t>код за ДК 021:2015 -  30197600-2</w:t>
      </w:r>
    </w:p>
    <w:p>
      <w:pPr>
        <w:widowControl w:val="0"/>
        <w:ind w:right="142"/>
        <w:jc w:val="center"/>
        <w:rPr>
          <w:rStyle w:val="apple-converted-space"/>
          <w:color w:val="333333"/>
          <w:shd w:val="clear" w:color="auto" w:fill="F0F5F2"/>
          <w:lang w:val="uk-UA"/>
        </w:rPr>
      </w:pPr>
    </w:p>
    <w:p>
      <w:pPr>
        <w:tabs>
          <w:tab w:val="left" w:pos="3982"/>
        </w:tabs>
        <w:rPr>
          <w:b/>
          <w:bCs/>
          <w:color w:val="000000"/>
          <w:sz w:val="28"/>
          <w:szCs w:val="28"/>
          <w:lang w:val="uk-UA"/>
        </w:rPr>
      </w:pPr>
    </w:p>
    <w:p>
      <w:pPr>
        <w:tabs>
          <w:tab w:val="left" w:pos="3570"/>
        </w:tabs>
        <w:rPr>
          <w:b/>
          <w:bCs/>
          <w:color w:val="000000"/>
          <w:lang w:val="uk-UA"/>
        </w:rPr>
      </w:pPr>
    </w:p>
    <w:p>
      <w:pPr>
        <w:tabs>
          <w:tab w:val="left" w:pos="3570"/>
        </w:tabs>
        <w:rPr>
          <w:b/>
          <w:bCs/>
          <w:color w:val="000000"/>
          <w:lang w:val="uk-UA"/>
        </w:rPr>
      </w:pPr>
    </w:p>
    <w:p>
      <w:pPr>
        <w:tabs>
          <w:tab w:val="left" w:pos="3570"/>
        </w:tabs>
        <w:rPr>
          <w:b/>
          <w:bCs/>
          <w:color w:val="000000"/>
          <w:lang w:val="uk-UA"/>
        </w:rPr>
      </w:pPr>
    </w:p>
    <w:p>
      <w:pPr>
        <w:tabs>
          <w:tab w:val="left" w:pos="3570"/>
        </w:tabs>
        <w:rPr>
          <w:b/>
          <w:bCs/>
          <w:color w:val="000000"/>
          <w:lang w:val="uk-UA"/>
        </w:rPr>
      </w:pPr>
    </w:p>
    <w:p>
      <w:pPr>
        <w:tabs>
          <w:tab w:val="left" w:pos="3570"/>
        </w:tabs>
        <w:rPr>
          <w:b/>
          <w:bCs/>
          <w:color w:val="000000"/>
          <w:lang w:val="uk-UA"/>
        </w:rPr>
      </w:pPr>
    </w:p>
    <w:p>
      <w:pPr>
        <w:tabs>
          <w:tab w:val="left" w:pos="3570"/>
        </w:tabs>
        <w:rPr>
          <w:b/>
          <w:bCs/>
          <w:color w:val="000000"/>
          <w:lang w:val="uk-UA"/>
        </w:rPr>
      </w:pPr>
    </w:p>
    <w:p>
      <w:pPr>
        <w:tabs>
          <w:tab w:val="left" w:pos="3570"/>
        </w:tabs>
        <w:rPr>
          <w:b/>
          <w:bCs/>
          <w:color w:val="000000"/>
          <w:lang w:val="uk-UA"/>
        </w:rPr>
      </w:pPr>
    </w:p>
    <w:p>
      <w:pPr>
        <w:tabs>
          <w:tab w:val="left" w:pos="3570"/>
        </w:tabs>
        <w:rPr>
          <w:b/>
          <w:bCs/>
          <w:color w:val="000000"/>
          <w:lang w:val="uk-UA"/>
        </w:rPr>
      </w:pPr>
    </w:p>
    <w:p>
      <w:pPr>
        <w:tabs>
          <w:tab w:val="left" w:pos="3570"/>
        </w:tabs>
        <w:rPr>
          <w:b/>
          <w:bCs/>
          <w:color w:val="000000"/>
          <w:lang w:val="uk-UA"/>
        </w:rPr>
      </w:pPr>
    </w:p>
    <w:p>
      <w:pPr>
        <w:tabs>
          <w:tab w:val="left" w:pos="3570"/>
        </w:tabs>
        <w:rPr>
          <w:b/>
          <w:bCs/>
          <w:color w:val="000000"/>
          <w:lang w:val="uk-UA"/>
        </w:rPr>
      </w:pPr>
    </w:p>
    <w:p>
      <w:pPr>
        <w:tabs>
          <w:tab w:val="left" w:pos="3570"/>
        </w:tabs>
        <w:rPr>
          <w:b/>
          <w:bCs/>
          <w:color w:val="000000"/>
          <w:lang w:val="uk-UA"/>
        </w:rPr>
      </w:pPr>
    </w:p>
    <w:p>
      <w:pPr>
        <w:tabs>
          <w:tab w:val="left" w:pos="3570"/>
        </w:tabs>
        <w:rPr>
          <w:b/>
          <w:bCs/>
          <w:color w:val="000000"/>
          <w:lang w:val="uk-UA"/>
        </w:rPr>
      </w:pPr>
    </w:p>
    <w:p>
      <w:pPr>
        <w:tabs>
          <w:tab w:val="left" w:pos="3570"/>
        </w:tabs>
        <w:rPr>
          <w:b/>
          <w:bCs/>
          <w:color w:val="000000"/>
          <w:lang w:val="uk-UA"/>
        </w:rPr>
      </w:pPr>
    </w:p>
    <w:p>
      <w:pPr>
        <w:tabs>
          <w:tab w:val="left" w:pos="3570"/>
        </w:tabs>
        <w:rPr>
          <w:b/>
          <w:bCs/>
          <w:color w:val="000000"/>
          <w:lang w:val="uk-UA"/>
        </w:rPr>
      </w:pPr>
    </w:p>
    <w:p>
      <w:pPr>
        <w:tabs>
          <w:tab w:val="left" w:pos="3982"/>
        </w:tabs>
        <w:rPr>
          <w:b/>
          <w:bCs/>
          <w:color w:val="000000"/>
          <w:lang w:val="uk-UA"/>
        </w:rPr>
      </w:pPr>
    </w:p>
    <w:p>
      <w:pPr>
        <w:tabs>
          <w:tab w:val="left" w:pos="3982"/>
        </w:tabs>
        <w:jc w:val="center"/>
        <w:rPr>
          <w:b/>
          <w:bCs/>
          <w:color w:val="000000"/>
          <w:lang w:val="uk-UA"/>
        </w:rPr>
      </w:pPr>
      <w:r>
        <w:rPr>
          <w:b/>
          <w:bCs/>
          <w:color w:val="000000"/>
          <w:lang w:val="uk-UA"/>
        </w:rPr>
        <w:t>м. Київ-2016</w:t>
      </w:r>
    </w:p>
    <w:p>
      <w:pPr>
        <w:rPr>
          <w:color w:val="000000"/>
          <w:lang w:val="uk-UA"/>
        </w:rPr>
      </w:pPr>
    </w:p>
    <w:p>
      <w:pPr>
        <w:rPr>
          <w:color w:val="000000"/>
        </w:rPr>
      </w:pPr>
    </w:p>
    <w:p>
      <w:pPr>
        <w:rPr>
          <w:color w:val="000000"/>
        </w:rPr>
      </w:pPr>
    </w:p>
    <w:tbl>
      <w:tblPr>
        <w:tblW w:w="10173" w:type="dxa"/>
        <w:tblLayout w:type="fixed"/>
        <w:tblLook w:val="01E0" w:firstRow="1" w:lastRow="1" w:firstColumn="1" w:lastColumn="1" w:noHBand="0" w:noVBand="0"/>
      </w:tblPr>
      <w:tblGrid>
        <w:gridCol w:w="555"/>
        <w:gridCol w:w="9618"/>
      </w:tblGrid>
      <w:tr>
        <w:tc>
          <w:tcPr>
            <w:tcW w:w="10173" w:type="dxa"/>
            <w:gridSpan w:val="2"/>
          </w:tcPr>
          <w:p>
            <w:pPr>
              <w:jc w:val="center"/>
              <w:rPr>
                <w:b/>
                <w:color w:val="000000"/>
                <w:lang w:val="uk-UA"/>
              </w:rPr>
            </w:pPr>
          </w:p>
        </w:tc>
      </w:tr>
      <w:tr>
        <w:tc>
          <w:tcPr>
            <w:tcW w:w="555" w:type="dxa"/>
          </w:tcPr>
          <w:p>
            <w:pPr>
              <w:rPr>
                <w:color w:val="000000"/>
                <w:lang w:val="uk-UA"/>
              </w:rPr>
            </w:pPr>
          </w:p>
        </w:tc>
        <w:tc>
          <w:tcPr>
            <w:tcW w:w="9618" w:type="dxa"/>
          </w:tcPr>
          <w:p>
            <w:pPr>
              <w:ind w:left="-108"/>
              <w:rPr>
                <w:color w:val="000000"/>
                <w:lang w:val="uk-UA"/>
              </w:rPr>
            </w:pPr>
          </w:p>
        </w:tc>
      </w:tr>
    </w:tbl>
    <w:p>
      <w:pPr>
        <w:tabs>
          <w:tab w:val="left" w:pos="3982"/>
        </w:tabs>
        <w:rPr>
          <w:b/>
          <w:bCs/>
          <w:color w:val="000000"/>
          <w:lang w:val="uk-UA"/>
        </w:rPr>
      </w:pPr>
    </w:p>
    <w:p>
      <w:pPr>
        <w:tabs>
          <w:tab w:val="left" w:pos="3982"/>
        </w:tabs>
        <w:rPr>
          <w:b/>
          <w:bCs/>
          <w:color w:val="000000"/>
          <w:lang w:val="uk-UA"/>
        </w:rPr>
      </w:pPr>
    </w:p>
    <w:p>
      <w:pPr>
        <w:tabs>
          <w:tab w:val="left" w:pos="3982"/>
        </w:tabs>
        <w:rPr>
          <w:b/>
          <w:bCs/>
          <w:color w:val="000000"/>
          <w:lang w:val="uk-UA"/>
        </w:rPr>
      </w:pPr>
    </w:p>
    <w:tbl>
      <w:tblPr>
        <w:tblW w:w="10824"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0"/>
        <w:gridCol w:w="155"/>
        <w:gridCol w:w="8079"/>
      </w:tblGrid>
      <w:tr>
        <w:tc>
          <w:tcPr>
            <w:tcW w:w="10824" w:type="dxa"/>
            <w:gridSpan w:val="3"/>
            <w:shd w:val="clear" w:color="auto" w:fill="C0C0C0"/>
          </w:tcPr>
          <w:p>
            <w:pPr>
              <w:pStyle w:val="a4"/>
              <w:spacing w:after="0"/>
              <w:jc w:val="center"/>
              <w:rPr>
                <w:rFonts w:ascii="Times New Roman" w:hAnsi="Times New Roman" w:cs="Times New Roman"/>
                <w:b/>
                <w:bCs/>
                <w:smallCaps/>
                <w:color w:val="000000"/>
                <w:sz w:val="24"/>
                <w:szCs w:val="24"/>
                <w:lang w:val="uk-UA"/>
              </w:rPr>
            </w:pPr>
            <w:r>
              <w:rPr>
                <w:rFonts w:ascii="Times New Roman" w:hAnsi="Times New Roman" w:cs="Times New Roman"/>
                <w:b/>
                <w:bCs/>
                <w:smallCaps/>
                <w:color w:val="000000"/>
                <w:sz w:val="24"/>
                <w:szCs w:val="24"/>
                <w:lang w:val="uk-UA"/>
              </w:rPr>
              <w:lastRenderedPageBreak/>
              <w:t>Розділ 1. Загальні положення</w:t>
            </w:r>
          </w:p>
        </w:tc>
      </w:tr>
      <w:tr>
        <w:tc>
          <w:tcPr>
            <w:tcW w:w="2590" w:type="dxa"/>
            <w:shd w:val="clear" w:color="auto" w:fill="auto"/>
          </w:tcPr>
          <w:p>
            <w:pPr>
              <w:rPr>
                <w:b/>
                <w:bCs/>
                <w:color w:val="000000"/>
                <w:lang w:val="uk-UA"/>
              </w:rPr>
            </w:pPr>
            <w:r>
              <w:rPr>
                <w:b/>
                <w:bCs/>
                <w:color w:val="000000"/>
                <w:lang w:val="uk-UA"/>
              </w:rPr>
              <w:t xml:space="preserve">1. Терміни, які вживаються в Документації </w:t>
            </w:r>
          </w:p>
        </w:tc>
        <w:tc>
          <w:tcPr>
            <w:tcW w:w="8234" w:type="dxa"/>
            <w:gridSpan w:val="2"/>
            <w:shd w:val="clear" w:color="auto" w:fill="auto"/>
          </w:tcPr>
          <w:p>
            <w:pPr>
              <w:ind w:firstLine="284"/>
              <w:jc w:val="both"/>
              <w:rPr>
                <w:color w:val="000000"/>
                <w:lang w:val="uk-UA"/>
              </w:rPr>
            </w:pPr>
            <w:r>
              <w:rPr>
                <w:color w:val="000000"/>
                <w:lang w:val="uk-UA"/>
              </w:rPr>
              <w:t>Терміни, які використовуються в цій Документації, вживаються в значеннях:</w:t>
            </w:r>
          </w:p>
          <w:p>
            <w:pPr>
              <w:ind w:firstLine="284"/>
              <w:jc w:val="both"/>
              <w:rPr>
                <w:color w:val="000000"/>
                <w:lang w:val="uk-UA"/>
              </w:rPr>
            </w:pPr>
            <w:r>
              <w:rPr>
                <w:b/>
                <w:color w:val="000000"/>
                <w:lang w:val="uk-UA"/>
              </w:rPr>
              <w:t>замовник</w:t>
            </w:r>
            <w:r>
              <w:rPr>
                <w:color w:val="000000"/>
                <w:lang w:val="uk-UA"/>
              </w:rPr>
              <w:t xml:space="preserve"> – АБ «УКРГАЗБАНК»,  який здійснює закупівлю на умовах, визначених цією Документацією; </w:t>
            </w:r>
          </w:p>
          <w:p>
            <w:pPr>
              <w:ind w:firstLine="284"/>
              <w:jc w:val="both"/>
              <w:rPr>
                <w:color w:val="000000"/>
                <w:lang w:val="uk-UA"/>
              </w:rPr>
            </w:pPr>
            <w:r>
              <w:rPr>
                <w:b/>
                <w:color w:val="000000"/>
                <w:lang w:val="uk-UA"/>
              </w:rPr>
              <w:t>оприлюднення інформації про процедуру закупівлі</w:t>
            </w:r>
            <w:r>
              <w:rPr>
                <w:color w:val="000000"/>
                <w:lang w:val="uk-UA"/>
              </w:rPr>
              <w:t xml:space="preserve"> – розміщення на веб-сайті Замовника та на </w:t>
            </w:r>
            <w:r>
              <w:rPr>
                <w:lang w:val="uk-UA"/>
              </w:rPr>
              <w:t xml:space="preserve">електронному майданчику </w:t>
            </w:r>
            <w:r>
              <w:rPr>
                <w:color w:val="000000"/>
                <w:lang w:val="uk-UA"/>
              </w:rPr>
              <w:t>документів замовника щодо закупівель товарів, робіт і послуг, які підлягають оприлюдненню відповідно до цієї Документації;</w:t>
            </w:r>
          </w:p>
          <w:p>
            <w:pPr>
              <w:ind w:firstLine="284"/>
              <w:jc w:val="both"/>
              <w:rPr>
                <w:lang w:val="uk-UA"/>
              </w:rPr>
            </w:pPr>
            <w:r>
              <w:rPr>
                <w:b/>
                <w:color w:val="000000"/>
                <w:lang w:val="uk-UA"/>
              </w:rPr>
              <w:t xml:space="preserve">переможець аукціону </w:t>
            </w:r>
            <w:r>
              <w:rPr>
                <w:color w:val="000000"/>
                <w:lang w:val="uk-UA"/>
              </w:rPr>
              <w:t>– учасник,</w:t>
            </w:r>
            <w:r>
              <w:rPr>
                <w:b/>
                <w:color w:val="000000"/>
                <w:lang w:val="uk-UA"/>
              </w:rPr>
              <w:t xml:space="preserve"> </w:t>
            </w:r>
            <w:r>
              <w:rPr>
                <w:color w:val="000000"/>
                <w:shd w:val="clear" w:color="auto" w:fill="FFFFFF"/>
                <w:lang w:val="uk-UA"/>
              </w:rPr>
              <w:t xml:space="preserve">пропозиція якого визнана найбільш економічно вигідною </w:t>
            </w:r>
            <w:r>
              <w:rPr>
                <w:color w:val="000000"/>
                <w:shd w:val="clear" w:color="auto" w:fill="FFFFFF"/>
              </w:rPr>
              <w:t xml:space="preserve">на </w:t>
            </w:r>
            <w:proofErr w:type="spellStart"/>
            <w:r>
              <w:rPr>
                <w:color w:val="000000"/>
                <w:shd w:val="clear" w:color="auto" w:fill="FFFFFF"/>
              </w:rPr>
              <w:t>основі</w:t>
            </w:r>
            <w:proofErr w:type="spellEnd"/>
            <w:r>
              <w:rPr>
                <w:color w:val="000000"/>
                <w:shd w:val="clear" w:color="auto" w:fill="FFFFFF"/>
              </w:rPr>
              <w:t xml:space="preserve"> </w:t>
            </w:r>
            <w:proofErr w:type="spellStart"/>
            <w:r>
              <w:rPr>
                <w:color w:val="000000"/>
                <w:shd w:val="clear" w:color="auto" w:fill="FFFFFF"/>
              </w:rPr>
              <w:t>формування</w:t>
            </w:r>
            <w:proofErr w:type="spellEnd"/>
            <w:r>
              <w:rPr>
                <w:color w:val="000000"/>
                <w:shd w:val="clear" w:color="auto" w:fill="FFFFFF"/>
              </w:rPr>
              <w:t xml:space="preserve"> рейтингу </w:t>
            </w:r>
            <w:proofErr w:type="spellStart"/>
            <w:r>
              <w:rPr>
                <w:color w:val="000000"/>
                <w:shd w:val="clear" w:color="auto" w:fill="FFFFFF"/>
              </w:rPr>
              <w:t>позицій</w:t>
            </w:r>
            <w:proofErr w:type="spellEnd"/>
            <w:r>
              <w:rPr>
                <w:color w:val="000000"/>
                <w:shd w:val="clear" w:color="auto" w:fill="FFFFFF"/>
              </w:rPr>
              <w:t xml:space="preserve"> </w:t>
            </w:r>
            <w:proofErr w:type="spellStart"/>
            <w:r>
              <w:rPr>
                <w:color w:val="000000"/>
                <w:shd w:val="clear" w:color="auto" w:fill="FFFFFF"/>
              </w:rPr>
              <w:t>учасників</w:t>
            </w:r>
            <w:proofErr w:type="spellEnd"/>
            <w:r>
              <w:rPr>
                <w:color w:val="000000"/>
                <w:shd w:val="clear" w:color="auto" w:fill="FFFFFF"/>
              </w:rPr>
              <w:t xml:space="preserve"> за </w:t>
            </w:r>
            <w:proofErr w:type="spellStart"/>
            <w:r>
              <w:rPr>
                <w:color w:val="000000"/>
                <w:shd w:val="clear" w:color="auto" w:fill="FFFFFF"/>
              </w:rPr>
              <w:t>показником</w:t>
            </w:r>
            <w:proofErr w:type="spellEnd"/>
            <w:r>
              <w:rPr>
                <w:color w:val="000000"/>
                <w:shd w:val="clear" w:color="auto" w:fill="FFFFFF"/>
              </w:rPr>
              <w:t xml:space="preserve"> – </w:t>
            </w:r>
            <w:proofErr w:type="spellStart"/>
            <w:r>
              <w:rPr>
                <w:color w:val="000000"/>
                <w:shd w:val="clear" w:color="auto" w:fill="FFFFFF"/>
              </w:rPr>
              <w:t>ціна</w:t>
            </w:r>
            <w:proofErr w:type="spellEnd"/>
            <w:r>
              <w:rPr>
                <w:color w:val="000000"/>
                <w:shd w:val="clear" w:color="auto" w:fill="FFFFFF"/>
                <w:lang w:val="uk-UA"/>
              </w:rPr>
              <w:t>,</w:t>
            </w:r>
            <w:r>
              <w:rPr>
                <w:lang w:val="uk-UA"/>
              </w:rPr>
              <w:t xml:space="preserve"> а при однакових цінах, той, що розмістив пропозицію раніше. </w:t>
            </w:r>
            <w:r>
              <w:rPr>
                <w:color w:val="000000"/>
                <w:shd w:val="clear" w:color="auto" w:fill="FFFFFF"/>
              </w:rPr>
              <w:t xml:space="preserve">Дана </w:t>
            </w:r>
            <w:proofErr w:type="spellStart"/>
            <w:r>
              <w:rPr>
                <w:color w:val="000000"/>
                <w:shd w:val="clear" w:color="auto" w:fill="FFFFFF"/>
              </w:rPr>
              <w:t>інформація</w:t>
            </w:r>
            <w:proofErr w:type="spellEnd"/>
            <w:r>
              <w:rPr>
                <w:color w:val="000000"/>
                <w:shd w:val="clear" w:color="auto" w:fill="FFFFFF"/>
              </w:rPr>
              <w:t xml:space="preserve"> автоматично </w:t>
            </w:r>
            <w:proofErr w:type="spellStart"/>
            <w:r>
              <w:rPr>
                <w:color w:val="000000"/>
                <w:shd w:val="clear" w:color="auto" w:fill="FFFFFF"/>
              </w:rPr>
              <w:t>оприлюднюється</w:t>
            </w:r>
            <w:proofErr w:type="spellEnd"/>
            <w:r>
              <w:rPr>
                <w:color w:val="000000"/>
                <w:shd w:val="clear" w:color="auto" w:fill="FFFFFF"/>
              </w:rPr>
              <w:t xml:space="preserve"> системою </w:t>
            </w:r>
            <w:proofErr w:type="spellStart"/>
            <w:r>
              <w:rPr>
                <w:color w:val="000000"/>
                <w:shd w:val="clear" w:color="auto" w:fill="FFFFFF"/>
              </w:rPr>
              <w:t>одразу</w:t>
            </w:r>
            <w:proofErr w:type="spellEnd"/>
            <w:r>
              <w:rPr>
                <w:color w:val="000000"/>
                <w:shd w:val="clear" w:color="auto" w:fill="FFFFFF"/>
              </w:rPr>
              <w:t xml:space="preserve"> </w:t>
            </w:r>
            <w:proofErr w:type="spellStart"/>
            <w:proofErr w:type="gramStart"/>
            <w:r>
              <w:rPr>
                <w:color w:val="000000"/>
                <w:shd w:val="clear" w:color="auto" w:fill="FFFFFF"/>
              </w:rPr>
              <w:t>п</w:t>
            </w:r>
            <w:proofErr w:type="gramEnd"/>
            <w:r>
              <w:rPr>
                <w:color w:val="000000"/>
                <w:shd w:val="clear" w:color="auto" w:fill="FFFFFF"/>
              </w:rPr>
              <w:t>ісля</w:t>
            </w:r>
            <w:proofErr w:type="spellEnd"/>
            <w:r>
              <w:rPr>
                <w:color w:val="000000"/>
                <w:shd w:val="clear" w:color="auto" w:fill="FFFFFF"/>
              </w:rPr>
              <w:t xml:space="preserve"> </w:t>
            </w:r>
            <w:proofErr w:type="spellStart"/>
            <w:r>
              <w:rPr>
                <w:color w:val="000000"/>
                <w:shd w:val="clear" w:color="auto" w:fill="FFFFFF"/>
              </w:rPr>
              <w:t>завершення</w:t>
            </w:r>
            <w:proofErr w:type="spellEnd"/>
            <w:r>
              <w:rPr>
                <w:color w:val="000000"/>
                <w:shd w:val="clear" w:color="auto" w:fill="FFFFFF"/>
              </w:rPr>
              <w:t xml:space="preserve"> </w:t>
            </w:r>
            <w:proofErr w:type="spellStart"/>
            <w:r>
              <w:rPr>
                <w:color w:val="000000"/>
                <w:shd w:val="clear" w:color="auto" w:fill="FFFFFF"/>
              </w:rPr>
              <w:t>електронного</w:t>
            </w:r>
            <w:proofErr w:type="spellEnd"/>
            <w:r>
              <w:rPr>
                <w:color w:val="000000"/>
                <w:shd w:val="clear" w:color="auto" w:fill="FFFFFF"/>
              </w:rPr>
              <w:t xml:space="preserve"> </w:t>
            </w:r>
            <w:proofErr w:type="spellStart"/>
            <w:r>
              <w:rPr>
                <w:color w:val="000000"/>
                <w:shd w:val="clear" w:color="auto" w:fill="FFFFFF"/>
              </w:rPr>
              <w:t>аукціону</w:t>
            </w:r>
            <w:proofErr w:type="spellEnd"/>
            <w:r>
              <w:rPr>
                <w:color w:val="000000"/>
                <w:shd w:val="clear" w:color="auto" w:fill="FFFFFF"/>
              </w:rPr>
              <w:t>.</w:t>
            </w:r>
          </w:p>
          <w:p>
            <w:pPr>
              <w:ind w:firstLine="284"/>
              <w:jc w:val="both"/>
              <w:rPr>
                <w:color w:val="000000"/>
                <w:lang w:val="uk-UA"/>
              </w:rPr>
            </w:pPr>
            <w:r>
              <w:rPr>
                <w:b/>
                <w:color w:val="000000"/>
                <w:lang w:val="uk-UA"/>
              </w:rPr>
              <w:t>переможець процедури закупівлі</w:t>
            </w:r>
            <w:r>
              <w:rPr>
                <w:color w:val="000000"/>
                <w:lang w:val="uk-UA"/>
              </w:rPr>
              <w:t xml:space="preserve"> </w:t>
            </w:r>
            <w:r>
              <w:rPr>
                <w:color w:val="000000"/>
                <w:shd w:val="clear" w:color="auto" w:fill="FFFFFF"/>
                <w:lang w:val="uk-UA"/>
              </w:rPr>
              <w:t>- учасник, пропозиція якого відповідає всім критеріям та умовам, що визначені у Документації, і визнана найбільш економічно вигідною, та якому замовник повідомив про намір укласти договір, або учасник, якому замовник повідомив про намір укласти договір за результатами застосування переговорної процедури закупівлі;</w:t>
            </w:r>
          </w:p>
          <w:p>
            <w:pPr>
              <w:ind w:firstLine="284"/>
              <w:jc w:val="both"/>
              <w:rPr>
                <w:color w:val="000000"/>
                <w:lang w:val="uk-UA"/>
              </w:rPr>
            </w:pPr>
            <w:r>
              <w:rPr>
                <w:b/>
                <w:color w:val="000000"/>
                <w:lang w:val="uk-UA"/>
              </w:rPr>
              <w:t>пов'язана особа</w:t>
            </w:r>
            <w:r>
              <w:rPr>
                <w:color w:val="000000"/>
                <w:lang w:val="uk-UA"/>
              </w:rPr>
              <w:t xml:space="preserve"> - особа, яка відповідає будь-якій з наведених нижче ознак: </w:t>
            </w:r>
          </w:p>
          <w:p>
            <w:pPr>
              <w:ind w:firstLine="284"/>
              <w:jc w:val="both"/>
              <w:rPr>
                <w:color w:val="000000"/>
                <w:lang w:val="uk-UA"/>
              </w:rPr>
            </w:pPr>
            <w:r>
              <w:rPr>
                <w:color w:val="000000"/>
                <w:lang w:val="uk-UA"/>
              </w:rPr>
              <w:t>юридична особа, яка здійснює контроль над учасником, або контролюється таким учасником, або перебуває під спільним контролем з таким учасником;</w:t>
            </w:r>
          </w:p>
          <w:p>
            <w:pPr>
              <w:ind w:firstLine="284"/>
              <w:jc w:val="both"/>
              <w:rPr>
                <w:color w:val="000000"/>
                <w:lang w:val="uk-UA"/>
              </w:rPr>
            </w:pPr>
            <w:r>
              <w:rPr>
                <w:color w:val="000000"/>
                <w:lang w:val="uk-UA"/>
              </w:rPr>
              <w:t>фізична особа або члени її сім'ї, які здійснюють контроль над учасником;</w:t>
            </w:r>
          </w:p>
          <w:p>
            <w:pPr>
              <w:ind w:firstLine="284"/>
              <w:jc w:val="both"/>
              <w:rPr>
                <w:color w:val="000000"/>
                <w:lang w:val="uk-UA"/>
              </w:rPr>
            </w:pPr>
            <w:r>
              <w:rPr>
                <w:color w:val="000000"/>
                <w:lang w:val="uk-UA"/>
              </w:rPr>
              <w:t>службова (посадова) особа учасника,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pPr>
              <w:ind w:firstLine="284"/>
              <w:jc w:val="both"/>
              <w:rPr>
                <w:color w:val="000000"/>
                <w:lang w:val="uk-UA"/>
              </w:rPr>
            </w:pPr>
            <w:r>
              <w:rPr>
                <w:color w:val="000000"/>
                <w:lang w:val="uk-UA"/>
              </w:rPr>
              <w:t>фізичні особи - члени Комітету та/або члени їх сімей, які здійснюють контроль над учасниками, або уповноважені здійснювати від імені учасника юридичні дії, спрямовані на встановлення, зміну або зупинення цивільно-правових відносин.</w:t>
            </w:r>
          </w:p>
          <w:p>
            <w:pPr>
              <w:ind w:firstLine="284"/>
              <w:jc w:val="both"/>
              <w:rPr>
                <w:color w:val="000000"/>
                <w:lang w:val="uk-UA"/>
              </w:rPr>
            </w:pPr>
            <w:r>
              <w:rPr>
                <w:color w:val="000000"/>
                <w:lang w:val="uk-UA"/>
              </w:rPr>
              <w:t>Під здійсненням контролю потрібно розуміти можливість здійснення вирішального впливу або вирішальний вплив на господарську діяльність учасника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учасника, або володіння часткою (паєм, пакетом акцій), яка становить не менше ніж 25 відсотків статутного капіталу учасника.</w:t>
            </w:r>
          </w:p>
          <w:p>
            <w:pPr>
              <w:ind w:firstLine="284"/>
              <w:jc w:val="both"/>
              <w:rPr>
                <w:color w:val="000000"/>
                <w:lang w:val="uk-UA"/>
              </w:rPr>
            </w:pPr>
            <w:r>
              <w:rPr>
                <w:color w:val="000000"/>
                <w:lang w:val="uk-UA"/>
              </w:rPr>
              <w:t>Для фізичної особи загальна сума володіння часткою у статутному капіталі учасника визначається в залежності від обсягу корпоративних прав, що належить такій фізичній особі, членам її сім'ї та юридичним особам, які контролюються такою фізичною особою або членами її сім'ї.</w:t>
            </w:r>
          </w:p>
          <w:p>
            <w:pPr>
              <w:ind w:firstLine="284"/>
              <w:jc w:val="both"/>
              <w:rPr>
                <w:color w:val="000000"/>
                <w:lang w:val="uk-UA"/>
              </w:rPr>
            </w:pPr>
            <w:r>
              <w:rPr>
                <w:color w:val="000000"/>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Pr>
                <w:color w:val="000000"/>
                <w:lang w:val="uk-UA"/>
              </w:rPr>
              <w:t>усиновлювачі</w:t>
            </w:r>
            <w:proofErr w:type="spellEnd"/>
            <w:r>
              <w:rPr>
                <w:color w:val="000000"/>
                <w:lang w:val="uk-UA"/>
              </w:rPr>
              <w:t>, усиновлені, а також інші особи за умови їх постійного проживання разом з пов'язаною особою і ведення з нею спільного господарства;</w:t>
            </w:r>
          </w:p>
          <w:p>
            <w:pPr>
              <w:ind w:firstLine="284"/>
              <w:jc w:val="both"/>
              <w:rPr>
                <w:color w:val="000000"/>
                <w:lang w:val="uk-UA"/>
              </w:rPr>
            </w:pPr>
            <w:r>
              <w:rPr>
                <w:b/>
                <w:color w:val="000000"/>
                <w:lang w:val="uk-UA"/>
              </w:rPr>
              <w:t>строк дії пропозиції учасника</w:t>
            </w:r>
            <w:r>
              <w:rPr>
                <w:color w:val="000000"/>
                <w:lang w:val="uk-UA"/>
              </w:rPr>
              <w:t xml:space="preserve"> - встановлений замовником строк у Документації торгів, протягом якого учасник не має права змінювати свою </w:t>
            </w:r>
            <w:r>
              <w:rPr>
                <w:color w:val="000000"/>
                <w:lang w:val="uk-UA"/>
              </w:rPr>
              <w:lastRenderedPageBreak/>
              <w:t xml:space="preserve">пропозицію; </w:t>
            </w:r>
          </w:p>
          <w:p>
            <w:pPr>
              <w:ind w:firstLine="284"/>
              <w:jc w:val="both"/>
              <w:rPr>
                <w:color w:val="000000"/>
                <w:lang w:val="uk-UA"/>
              </w:rPr>
            </w:pPr>
            <w:r>
              <w:rPr>
                <w:b/>
                <w:color w:val="000000"/>
                <w:lang w:val="uk-UA"/>
              </w:rPr>
              <w:t>учасник процедури закупівлі</w:t>
            </w:r>
            <w:r>
              <w:rPr>
                <w:color w:val="000000"/>
                <w:lang w:val="uk-UA"/>
              </w:rPr>
              <w:t xml:space="preserve"> (далі - учасник) - фізична особа, у тому числі фізична особа - підприємець,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учасника; </w:t>
            </w:r>
          </w:p>
          <w:p>
            <w:pPr>
              <w:ind w:firstLine="284"/>
              <w:jc w:val="both"/>
              <w:rPr>
                <w:color w:val="000000"/>
                <w:lang w:val="uk-UA"/>
              </w:rPr>
            </w:pPr>
            <w:r>
              <w:rPr>
                <w:b/>
                <w:color w:val="000000"/>
                <w:lang w:val="uk-UA"/>
              </w:rPr>
              <w:t xml:space="preserve">частина предмета закупівлі </w:t>
            </w:r>
            <w:r>
              <w:rPr>
                <w:color w:val="000000"/>
                <w:lang w:val="uk-UA"/>
              </w:rPr>
              <w:t>(лот)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крім випадків застосування замовником закупівлі в одного учасника;</w:t>
            </w:r>
          </w:p>
          <w:p>
            <w:pPr>
              <w:ind w:right="127" w:firstLine="284"/>
              <w:jc w:val="both"/>
              <w:rPr>
                <w:lang w:val="uk-UA"/>
              </w:rPr>
            </w:pPr>
            <w:proofErr w:type="spellStart"/>
            <w:r>
              <w:rPr>
                <w:b/>
                <w:lang w:val="uk-UA"/>
              </w:rPr>
              <w:t>сканкопія</w:t>
            </w:r>
            <w:proofErr w:type="spellEnd"/>
            <w:r>
              <w:rPr>
                <w:lang w:val="uk-UA"/>
              </w:rPr>
              <w:t xml:space="preserve"> - файл-зображення, отриманий в результаті </w:t>
            </w:r>
            <w:proofErr w:type="spellStart"/>
            <w:r>
              <w:rPr>
                <w:lang w:val="uk-UA"/>
              </w:rPr>
              <w:t>оцифровки</w:t>
            </w:r>
            <w:proofErr w:type="spellEnd"/>
            <w:r>
              <w:rPr>
                <w:lang w:val="uk-UA"/>
              </w:rPr>
              <w:t xml:space="preserve"> зображення, сканування; копія, зроблена із застосуванням сканера, чи цифрового фотоапарату;</w:t>
            </w:r>
          </w:p>
          <w:p>
            <w:pPr>
              <w:ind w:right="127" w:firstLine="284"/>
              <w:jc w:val="both"/>
              <w:rPr>
                <w:lang w:val="uk-UA"/>
              </w:rPr>
            </w:pPr>
            <w:r>
              <w:rPr>
                <w:b/>
                <w:bCs/>
                <w:lang w:val="uk-UA"/>
              </w:rPr>
              <w:t>сканування</w:t>
            </w:r>
            <w:r>
              <w:rPr>
                <w:lang w:val="uk-UA"/>
              </w:rPr>
              <w:t xml:space="preserve"> – це переведення документів (креслень, таблиць, текстів, фотографій) в електронний вигляд для обробки на комп’ютері або зберігання на електронному носію;</w:t>
            </w:r>
          </w:p>
          <w:p>
            <w:pPr>
              <w:ind w:right="127" w:firstLine="284"/>
              <w:jc w:val="both"/>
              <w:rPr>
                <w:lang w:val="uk-UA"/>
              </w:rPr>
            </w:pPr>
            <w:r>
              <w:rPr>
                <w:b/>
                <w:lang w:val="uk-UA"/>
              </w:rPr>
              <w:t>завантаження</w:t>
            </w:r>
            <w:r>
              <w:rPr>
                <w:lang w:val="uk-UA"/>
              </w:rPr>
              <w:t xml:space="preserve"> (електронного файлу, електронного документу, зображення,  тощо)  - Файли, які можна розмістити на умовах електронної системи закупівель за допомогою функцій сторінок завантажень електронних майданчиків на яких зареєстрований учасник;</w:t>
            </w:r>
          </w:p>
          <w:p>
            <w:pPr>
              <w:ind w:right="127" w:firstLine="284"/>
              <w:jc w:val="both"/>
              <w:rPr>
                <w:lang w:val="uk-UA"/>
              </w:rPr>
            </w:pPr>
            <w:proofErr w:type="spellStart"/>
            <w:r>
              <w:rPr>
                <w:b/>
                <w:bCs/>
                <w:lang w:val="uk-UA"/>
              </w:rPr>
              <w:t>електро́нний</w:t>
            </w:r>
            <w:proofErr w:type="spellEnd"/>
            <w:r>
              <w:rPr>
                <w:b/>
                <w:bCs/>
                <w:lang w:val="uk-UA"/>
              </w:rPr>
              <w:t xml:space="preserve"> докуме́нт</w:t>
            </w:r>
            <w:r>
              <w:rPr>
                <w:lang w:val="uk-UA"/>
              </w:rPr>
              <w:t xml:space="preserve"> — </w:t>
            </w:r>
            <w:hyperlink r:id="rId9" w:tooltip="Документ" w:history="1">
              <w:r>
                <w:rPr>
                  <w:lang w:val="uk-UA"/>
                </w:rPr>
                <w:t>документ</w:t>
              </w:r>
            </w:hyperlink>
            <w:r>
              <w:rPr>
                <w:lang w:val="uk-UA"/>
              </w:rPr>
              <w:t>, інформація в якому зафіксована у вигляді електронних даних (текстові та графічні частини). Електронний документ може бути створений, переданий, збережений і перетворений електронними засобами у візуальну форму. Візуальною формою подання електронного документа є відображення даних, які він містить, електронними засобами або на папері у формі, придатній для приймання його змісту людиною;</w:t>
            </w:r>
          </w:p>
          <w:p>
            <w:pPr>
              <w:ind w:right="127" w:firstLine="284"/>
              <w:jc w:val="both"/>
              <w:rPr>
                <w:lang w:val="uk-UA"/>
              </w:rPr>
            </w:pPr>
            <w:proofErr w:type="spellStart"/>
            <w:r>
              <w:rPr>
                <w:b/>
                <w:lang w:val="uk-UA"/>
              </w:rPr>
              <w:t>Рortable</w:t>
            </w:r>
            <w:proofErr w:type="spellEnd"/>
            <w:r>
              <w:rPr>
                <w:b/>
                <w:lang w:val="uk-UA"/>
              </w:rPr>
              <w:t xml:space="preserve"> </w:t>
            </w:r>
            <w:proofErr w:type="spellStart"/>
            <w:r>
              <w:rPr>
                <w:b/>
                <w:lang w:val="uk-UA"/>
              </w:rPr>
              <w:t>Document</w:t>
            </w:r>
            <w:proofErr w:type="spellEnd"/>
            <w:r>
              <w:rPr>
                <w:b/>
                <w:lang w:val="uk-UA"/>
              </w:rPr>
              <w:t xml:space="preserve"> </w:t>
            </w:r>
            <w:proofErr w:type="spellStart"/>
            <w:r>
              <w:rPr>
                <w:b/>
                <w:lang w:val="uk-UA"/>
              </w:rPr>
              <w:t>Format</w:t>
            </w:r>
            <w:proofErr w:type="spellEnd"/>
            <w:r>
              <w:rPr>
                <w:b/>
                <w:lang w:val="uk-UA"/>
              </w:rPr>
              <w:t xml:space="preserve"> (PDF) -</w:t>
            </w:r>
            <w:r>
              <w:rPr>
                <w:lang w:val="uk-UA"/>
              </w:rPr>
              <w:t xml:space="preserve"> </w:t>
            </w:r>
            <w:proofErr w:type="spellStart"/>
            <w:r>
              <w:rPr>
                <w:lang w:val="uk-UA"/>
              </w:rPr>
              <w:t>міжплатформений</w:t>
            </w:r>
            <w:proofErr w:type="spellEnd"/>
            <w:r>
              <w:rPr>
                <w:lang w:val="uk-UA"/>
              </w:rPr>
              <w:t xml:space="preserve"> формат електронних документів призначений для подання поліграфічної продукції в електронному вигляді; </w:t>
            </w:r>
          </w:p>
          <w:p>
            <w:pPr>
              <w:ind w:right="127" w:firstLine="284"/>
              <w:jc w:val="both"/>
              <w:rPr>
                <w:rFonts w:ascii="Courier New" w:hAnsi="Courier New" w:cs="Courier New"/>
                <w:sz w:val="20"/>
                <w:szCs w:val="20"/>
                <w:lang w:val="uk-UA"/>
              </w:rPr>
            </w:pPr>
            <w:r>
              <w:rPr>
                <w:b/>
                <w:bCs/>
                <w:lang w:val="uk-UA"/>
              </w:rPr>
              <w:t>розширення імені файлу</w:t>
            </w:r>
            <w:r>
              <w:rPr>
                <w:lang w:val="uk-UA"/>
              </w:rPr>
              <w:t xml:space="preserve"> (або просто </w:t>
            </w:r>
            <w:r>
              <w:rPr>
                <w:b/>
                <w:bCs/>
                <w:lang w:val="uk-UA"/>
              </w:rPr>
              <w:t>розширення файлу</w:t>
            </w:r>
            <w:r>
              <w:rPr>
                <w:lang w:val="uk-UA"/>
              </w:rPr>
              <w:t xml:space="preserve">)  — послідовність символів, що додаються до </w:t>
            </w:r>
            <w:hyperlink r:id="rId10" w:tooltip="Назва файлу" w:history="1">
              <w:r>
                <w:rPr>
                  <w:lang w:val="uk-UA"/>
                </w:rPr>
                <w:t>назви файлу</w:t>
              </w:r>
            </w:hyperlink>
            <w:r>
              <w:rPr>
                <w:lang w:val="uk-UA"/>
              </w:rPr>
              <w:t xml:space="preserve"> і призначені для ідентифікації типу (</w:t>
            </w:r>
            <w:hyperlink r:id="rId11" w:tooltip="Формат файлу" w:history="1">
              <w:r>
                <w:rPr>
                  <w:lang w:val="uk-UA"/>
                </w:rPr>
                <w:t>формату</w:t>
              </w:r>
            </w:hyperlink>
            <w:r>
              <w:rPr>
                <w:lang w:val="uk-UA"/>
              </w:rPr>
              <w:t xml:space="preserve">) </w:t>
            </w:r>
            <w:hyperlink r:id="rId12" w:tooltip="Файл" w:history="1">
              <w:r>
                <w:rPr>
                  <w:lang w:val="uk-UA"/>
                </w:rPr>
                <w:t>файлу</w:t>
              </w:r>
            </w:hyperlink>
            <w:r>
              <w:rPr>
                <w:lang w:val="uk-UA"/>
              </w:rPr>
              <w:t xml:space="preserve">. Наприклад розширення фалу  </w:t>
            </w:r>
            <w:proofErr w:type="spellStart"/>
            <w:r>
              <w:rPr>
                <w:rFonts w:ascii="Courier New" w:hAnsi="Courier New" w:cs="Courier New"/>
                <w:sz w:val="20"/>
                <w:szCs w:val="20"/>
                <w:lang w:val="uk-UA"/>
              </w:rPr>
              <w:t>.pdf</w:t>
            </w:r>
            <w:proofErr w:type="spellEnd"/>
          </w:p>
          <w:p>
            <w:pPr>
              <w:ind w:right="127" w:firstLine="284"/>
              <w:jc w:val="both"/>
              <w:rPr>
                <w:lang w:val="uk-UA"/>
              </w:rPr>
            </w:pPr>
            <w:r>
              <w:rPr>
                <w:b/>
                <w:lang w:val="uk-UA"/>
              </w:rPr>
              <w:t>файл</w:t>
            </w:r>
            <w:r>
              <w:rPr>
                <w:lang w:val="uk-UA"/>
              </w:rPr>
              <w:t xml:space="preserve"> (англ. </w:t>
            </w:r>
            <w:proofErr w:type="spellStart"/>
            <w:r>
              <w:rPr>
                <w:lang w:val="uk-UA"/>
              </w:rPr>
              <w:t>File</w:t>
            </w:r>
            <w:proofErr w:type="spellEnd"/>
            <w:r>
              <w:rPr>
                <w:lang w:val="uk-UA"/>
              </w:rPr>
              <w:t>) - іменована область даних на носії інформації;</w:t>
            </w:r>
          </w:p>
          <w:p>
            <w:pPr>
              <w:ind w:right="127" w:firstLine="284"/>
              <w:jc w:val="both"/>
              <w:rPr>
                <w:lang w:val="uk-UA"/>
              </w:rPr>
            </w:pPr>
            <w:r>
              <w:rPr>
                <w:b/>
                <w:lang w:val="uk-UA"/>
              </w:rPr>
              <w:t>PDF-файл</w:t>
            </w:r>
            <w:r>
              <w:rPr>
                <w:lang w:val="uk-UA"/>
              </w:rPr>
              <w:t xml:space="preserve"> – документ який має можливість </w:t>
            </w:r>
            <w:r>
              <w:rPr>
                <w:iCs/>
                <w:lang w:val="uk-UA"/>
              </w:rPr>
              <w:t xml:space="preserve">багатосторінкового документу в одному файлі, і який легко конвертується наприклад  програмою </w:t>
            </w:r>
            <w:proofErr w:type="spellStart"/>
            <w:r>
              <w:rPr>
                <w:lang w:val="uk-UA"/>
              </w:rPr>
              <w:t>Adobe</w:t>
            </w:r>
            <w:proofErr w:type="spellEnd"/>
            <w:r>
              <w:rPr>
                <w:lang w:val="uk-UA"/>
              </w:rPr>
              <w:t xml:space="preserve"> </w:t>
            </w:r>
            <w:proofErr w:type="spellStart"/>
            <w:r>
              <w:rPr>
                <w:lang w:val="uk-UA"/>
              </w:rPr>
              <w:t>Acrobat</w:t>
            </w:r>
            <w:proofErr w:type="spellEnd"/>
            <w:r>
              <w:rPr>
                <w:lang w:val="uk-UA"/>
              </w:rPr>
              <w:t xml:space="preserve"> в </w:t>
            </w:r>
            <w:proofErr w:type="spellStart"/>
            <w:r>
              <w:rPr>
                <w:lang w:val="uk-UA"/>
              </w:rPr>
              <w:t>word</w:t>
            </w:r>
            <w:proofErr w:type="spellEnd"/>
            <w:r>
              <w:rPr>
                <w:lang w:val="uk-UA"/>
              </w:rPr>
              <w:t xml:space="preserve"> (DOC, DOCX);</w:t>
            </w:r>
          </w:p>
          <w:p>
            <w:pPr>
              <w:ind w:right="127" w:firstLine="284"/>
              <w:jc w:val="both"/>
              <w:rPr>
                <w:lang w:val="uk-UA"/>
              </w:rPr>
            </w:pPr>
            <w:proofErr w:type="spellStart"/>
            <w:r>
              <w:rPr>
                <w:b/>
                <w:lang w:val="uk-UA"/>
              </w:rPr>
              <w:t>Adobe</w:t>
            </w:r>
            <w:proofErr w:type="spellEnd"/>
            <w:r>
              <w:rPr>
                <w:b/>
                <w:lang w:val="uk-UA"/>
              </w:rPr>
              <w:t xml:space="preserve"> </w:t>
            </w:r>
            <w:proofErr w:type="spellStart"/>
            <w:r>
              <w:rPr>
                <w:b/>
                <w:lang w:val="uk-UA"/>
              </w:rPr>
              <w:t>Acrobat</w:t>
            </w:r>
            <w:proofErr w:type="spellEnd"/>
            <w:r>
              <w:rPr>
                <w:b/>
                <w:lang w:val="uk-UA"/>
              </w:rPr>
              <w:t xml:space="preserve"> </w:t>
            </w:r>
            <w:proofErr w:type="spellStart"/>
            <w:r>
              <w:rPr>
                <w:b/>
                <w:lang w:val="uk-UA"/>
              </w:rPr>
              <w:t>Reader</w:t>
            </w:r>
            <w:proofErr w:type="spellEnd"/>
            <w:r>
              <w:rPr>
                <w:lang w:val="uk-UA"/>
              </w:rPr>
              <w:t xml:space="preserve"> - програма для читання, друку і рецензування файлів PDF;</w:t>
            </w:r>
          </w:p>
          <w:p>
            <w:pPr>
              <w:ind w:right="127" w:firstLine="284"/>
              <w:jc w:val="both"/>
              <w:rPr>
                <w:lang w:val="uk-UA"/>
              </w:rPr>
            </w:pPr>
            <w:proofErr w:type="spellStart"/>
            <w:r>
              <w:rPr>
                <w:b/>
                <w:bCs/>
                <w:lang w:val="uk-UA"/>
              </w:rPr>
              <w:t>розді́льна</w:t>
            </w:r>
            <w:proofErr w:type="spellEnd"/>
            <w:r>
              <w:rPr>
                <w:b/>
                <w:bCs/>
                <w:lang w:val="uk-UA"/>
              </w:rPr>
              <w:t xml:space="preserve"> </w:t>
            </w:r>
            <w:proofErr w:type="spellStart"/>
            <w:r>
              <w:rPr>
                <w:b/>
                <w:bCs/>
                <w:lang w:val="uk-UA"/>
              </w:rPr>
              <w:t>зда́тність</w:t>
            </w:r>
            <w:proofErr w:type="spellEnd"/>
            <w:r>
              <w:rPr>
                <w:lang w:val="uk-UA"/>
              </w:rPr>
              <w:t xml:space="preserve"> або </w:t>
            </w:r>
            <w:r>
              <w:rPr>
                <w:b/>
                <w:bCs/>
                <w:lang w:val="uk-UA"/>
              </w:rPr>
              <w:t>роздільність</w:t>
            </w:r>
            <w:r>
              <w:rPr>
                <w:lang w:val="uk-UA"/>
              </w:rPr>
              <w:t xml:space="preserve"> — спроможність розрізняти дрібні деталі, наприклад цифрового зображення, фотозображення, </w:t>
            </w:r>
            <w:proofErr w:type="spellStart"/>
            <w:r>
              <w:rPr>
                <w:lang w:val="uk-UA"/>
              </w:rPr>
              <w:t>сканкопії</w:t>
            </w:r>
            <w:proofErr w:type="spellEnd"/>
            <w:r>
              <w:rPr>
                <w:lang w:val="uk-UA"/>
              </w:rPr>
              <w:t xml:space="preserve">. Це величина, що визначає кількість </w:t>
            </w:r>
            <w:hyperlink r:id="rId13" w:tooltip="Піксель" w:history="1">
              <w:proofErr w:type="spellStart"/>
              <w:r>
                <w:rPr>
                  <w:lang w:val="uk-UA"/>
                </w:rPr>
                <w:t>пікселів</w:t>
              </w:r>
              <w:proofErr w:type="spellEnd"/>
            </w:hyperlink>
            <w:r>
              <w:rPr>
                <w:lang w:val="uk-UA"/>
              </w:rPr>
              <w:t xml:space="preserve"> на одиницю площі. Вища роздільна здатність означає більш деталізоване зображення;</w:t>
            </w:r>
          </w:p>
          <w:p>
            <w:pPr>
              <w:ind w:right="127" w:firstLine="284"/>
              <w:jc w:val="both"/>
              <w:rPr>
                <w:lang w:val="uk-UA"/>
              </w:rPr>
            </w:pPr>
            <w:proofErr w:type="spellStart"/>
            <w:r>
              <w:rPr>
                <w:b/>
                <w:lang w:val="uk-UA"/>
              </w:rPr>
              <w:t>dpi</w:t>
            </w:r>
            <w:proofErr w:type="spellEnd"/>
            <w:r>
              <w:rPr>
                <w:lang w:val="uk-UA"/>
              </w:rPr>
              <w:t xml:space="preserve"> – (абревіатура англ.. </w:t>
            </w:r>
            <w:proofErr w:type="spellStart"/>
            <w:r>
              <w:rPr>
                <w:lang w:val="uk-UA"/>
              </w:rPr>
              <w:t>Dots</w:t>
            </w:r>
            <w:proofErr w:type="spellEnd"/>
            <w:r>
              <w:rPr>
                <w:lang w:val="uk-UA"/>
              </w:rPr>
              <w:t xml:space="preserve"> </w:t>
            </w:r>
            <w:proofErr w:type="spellStart"/>
            <w:r>
              <w:rPr>
                <w:lang w:val="uk-UA"/>
              </w:rPr>
              <w:t>per</w:t>
            </w:r>
            <w:proofErr w:type="spellEnd"/>
            <w:r>
              <w:rPr>
                <w:lang w:val="uk-UA"/>
              </w:rPr>
              <w:t xml:space="preserve"> </w:t>
            </w:r>
            <w:proofErr w:type="spellStart"/>
            <w:r>
              <w:rPr>
                <w:lang w:val="uk-UA"/>
              </w:rPr>
              <w:t>inch</w:t>
            </w:r>
            <w:proofErr w:type="spellEnd"/>
            <w:r>
              <w:rPr>
                <w:lang w:val="uk-UA"/>
              </w:rPr>
              <w:t>) - застосовується для вказівки роздільності зображення при виведенні на друк принтером;</w:t>
            </w:r>
          </w:p>
          <w:p>
            <w:pPr>
              <w:ind w:right="127" w:firstLine="284"/>
              <w:jc w:val="both"/>
              <w:rPr>
                <w:lang w:val="uk-UA"/>
              </w:rPr>
            </w:pPr>
            <w:proofErr w:type="spellStart"/>
            <w:r>
              <w:rPr>
                <w:b/>
                <w:lang w:val="uk-UA"/>
              </w:rPr>
              <w:t>ppi</w:t>
            </w:r>
            <w:proofErr w:type="spellEnd"/>
            <w:r>
              <w:rPr>
                <w:lang w:val="uk-UA"/>
              </w:rPr>
              <w:t xml:space="preserve"> (абревіатура англ.. </w:t>
            </w:r>
            <w:proofErr w:type="spellStart"/>
            <w:r>
              <w:rPr>
                <w:lang w:val="uk-UA"/>
              </w:rPr>
              <w:t>pixels</w:t>
            </w:r>
            <w:proofErr w:type="spellEnd"/>
            <w:r>
              <w:rPr>
                <w:lang w:val="uk-UA"/>
              </w:rPr>
              <w:t xml:space="preserve"> </w:t>
            </w:r>
            <w:proofErr w:type="spellStart"/>
            <w:r>
              <w:rPr>
                <w:lang w:val="uk-UA"/>
              </w:rPr>
              <w:t>per</w:t>
            </w:r>
            <w:proofErr w:type="spellEnd"/>
            <w:r>
              <w:rPr>
                <w:lang w:val="uk-UA"/>
              </w:rPr>
              <w:t xml:space="preserve"> </w:t>
            </w:r>
            <w:proofErr w:type="spellStart"/>
            <w:r>
              <w:rPr>
                <w:lang w:val="uk-UA"/>
              </w:rPr>
              <w:t>inch</w:t>
            </w:r>
            <w:proofErr w:type="spellEnd"/>
            <w:r>
              <w:rPr>
                <w:lang w:val="uk-UA"/>
              </w:rPr>
              <w:t xml:space="preserve">, </w:t>
            </w:r>
            <w:proofErr w:type="spellStart"/>
            <w:r>
              <w:rPr>
                <w:lang w:val="uk-UA"/>
              </w:rPr>
              <w:t>пікселів</w:t>
            </w:r>
            <w:proofErr w:type="spellEnd"/>
            <w:r>
              <w:rPr>
                <w:lang w:val="uk-UA"/>
              </w:rPr>
              <w:t xml:space="preserve"> на дюйм) - одиниця виміру роздільної здатності цифрового зображення. Застосовується для вказівки роздільної здатності при введенні сканером або виведенні на друк принтером графіки. Вимірюється числом </w:t>
            </w:r>
            <w:proofErr w:type="spellStart"/>
            <w:r>
              <w:rPr>
                <w:lang w:val="uk-UA"/>
              </w:rPr>
              <w:t>пікселів</w:t>
            </w:r>
            <w:proofErr w:type="spellEnd"/>
            <w:r>
              <w:rPr>
                <w:lang w:val="uk-UA"/>
              </w:rPr>
              <w:t>, що припадають на дюйм поверхні;</w:t>
            </w:r>
          </w:p>
          <w:p>
            <w:pPr>
              <w:ind w:right="127" w:firstLine="284"/>
              <w:jc w:val="both"/>
              <w:rPr>
                <w:lang w:val="uk-UA"/>
              </w:rPr>
            </w:pPr>
            <w:r>
              <w:rPr>
                <w:b/>
                <w:lang w:val="uk-UA"/>
              </w:rPr>
              <w:t>QR-код</w:t>
            </w:r>
            <w:r>
              <w:rPr>
                <w:lang w:val="uk-UA"/>
              </w:rPr>
              <w:t xml:space="preserve"> (абревіатура англ.. </w:t>
            </w:r>
            <w:proofErr w:type="spellStart"/>
            <w:r>
              <w:rPr>
                <w:lang w:val="uk-UA"/>
              </w:rPr>
              <w:t>Quick</w:t>
            </w:r>
            <w:proofErr w:type="spellEnd"/>
            <w:r>
              <w:rPr>
                <w:lang w:val="uk-UA"/>
              </w:rPr>
              <w:t xml:space="preserve"> </w:t>
            </w:r>
            <w:proofErr w:type="spellStart"/>
            <w:r>
              <w:rPr>
                <w:lang w:val="uk-UA"/>
              </w:rPr>
              <w:t>response</w:t>
            </w:r>
            <w:proofErr w:type="spellEnd"/>
            <w:r>
              <w:rPr>
                <w:lang w:val="uk-UA"/>
              </w:rPr>
              <w:t xml:space="preserve"> - швидкий відгук) - матричний код (двомірний штрих-код); </w:t>
            </w:r>
          </w:p>
          <w:p>
            <w:pPr>
              <w:ind w:right="127" w:firstLine="284"/>
              <w:jc w:val="both"/>
              <w:rPr>
                <w:lang w:val="uk-UA"/>
              </w:rPr>
            </w:pPr>
            <w:r>
              <w:rPr>
                <w:b/>
                <w:lang w:val="uk-UA"/>
              </w:rPr>
              <w:lastRenderedPageBreak/>
              <w:t>JPEG</w:t>
            </w:r>
            <w:r>
              <w:rPr>
                <w:lang w:val="uk-UA"/>
              </w:rPr>
              <w:t xml:space="preserve"> (абревіатура англ.. </w:t>
            </w:r>
            <w:proofErr w:type="spellStart"/>
            <w:r>
              <w:rPr>
                <w:lang w:val="uk-UA"/>
              </w:rPr>
              <w:t>Joint</w:t>
            </w:r>
            <w:proofErr w:type="spellEnd"/>
            <w:r>
              <w:rPr>
                <w:lang w:val="uk-UA"/>
              </w:rPr>
              <w:t xml:space="preserve"> </w:t>
            </w:r>
            <w:proofErr w:type="spellStart"/>
            <w:r>
              <w:rPr>
                <w:lang w:val="uk-UA"/>
              </w:rPr>
              <w:t>Photographic</w:t>
            </w:r>
            <w:proofErr w:type="spellEnd"/>
            <w:r>
              <w:rPr>
                <w:lang w:val="uk-UA"/>
              </w:rPr>
              <w:t xml:space="preserve"> </w:t>
            </w:r>
            <w:proofErr w:type="spellStart"/>
            <w:r>
              <w:rPr>
                <w:lang w:val="uk-UA"/>
              </w:rPr>
              <w:t>Experts</w:t>
            </w:r>
            <w:proofErr w:type="spellEnd"/>
            <w:r>
              <w:rPr>
                <w:lang w:val="uk-UA"/>
              </w:rPr>
              <w:t xml:space="preserve"> </w:t>
            </w:r>
            <w:proofErr w:type="spellStart"/>
            <w:r>
              <w:rPr>
                <w:lang w:val="uk-UA"/>
              </w:rPr>
              <w:t>Group</w:t>
            </w:r>
            <w:proofErr w:type="spellEnd"/>
            <w:r>
              <w:rPr>
                <w:lang w:val="uk-UA"/>
              </w:rPr>
              <w:t xml:space="preserve">) - один з графічних форматів, застосовуваний для зберігання фотозображень і подібних до них зображень. Файли даних JPEG, зазвичай мають розширення </w:t>
            </w:r>
            <w:proofErr w:type="spellStart"/>
            <w:r>
              <w:rPr>
                <w:lang w:val="uk-UA"/>
              </w:rPr>
              <w:t>.jpg</w:t>
            </w:r>
            <w:proofErr w:type="spellEnd"/>
            <w:r>
              <w:rPr>
                <w:lang w:val="uk-UA"/>
              </w:rPr>
              <w:t>;</w:t>
            </w:r>
          </w:p>
          <w:p>
            <w:pPr>
              <w:ind w:firstLine="284"/>
              <w:jc w:val="both"/>
              <w:rPr>
                <w:rFonts w:ascii="Times New Roman CYR" w:hAnsi="Times New Roman CYR" w:cs="Times New Roman CYR"/>
                <w:lang w:val="uk-UA"/>
              </w:rPr>
            </w:pPr>
            <w:r>
              <w:rPr>
                <w:rFonts w:ascii="Times New Roman CYR" w:hAnsi="Times New Roman CYR" w:cs="Times New Roman CYR"/>
                <w:b/>
                <w:lang w:val="uk-UA"/>
              </w:rPr>
              <w:t>ЕПЦ –</w:t>
            </w:r>
            <w:r>
              <w:rPr>
                <w:rFonts w:ascii="Times New Roman CYR" w:hAnsi="Times New Roman CYR" w:cs="Times New Roman CYR"/>
                <w:lang w:val="uk-UA"/>
              </w:rPr>
              <w:t xml:space="preserve"> електронна цифрова  підпис.</w:t>
            </w:r>
          </w:p>
          <w:p>
            <w:pPr>
              <w:ind w:firstLine="284"/>
              <w:jc w:val="both"/>
              <w:rPr>
                <w:color w:val="000000"/>
                <w:lang w:val="uk-UA"/>
              </w:rPr>
            </w:pPr>
          </w:p>
        </w:tc>
      </w:tr>
      <w:tr>
        <w:trPr>
          <w:trHeight w:val="910"/>
        </w:trPr>
        <w:tc>
          <w:tcPr>
            <w:tcW w:w="2590" w:type="dxa"/>
            <w:shd w:val="clear" w:color="auto" w:fill="auto"/>
          </w:tcPr>
          <w:p>
            <w:pPr>
              <w:tabs>
                <w:tab w:val="left" w:pos="2160"/>
                <w:tab w:val="left" w:pos="3600"/>
              </w:tabs>
              <w:rPr>
                <w:b/>
                <w:bCs/>
                <w:color w:val="000000"/>
                <w:lang w:val="uk-UA"/>
              </w:rPr>
            </w:pPr>
            <w:r>
              <w:rPr>
                <w:b/>
                <w:bCs/>
                <w:color w:val="000000"/>
                <w:lang w:val="uk-UA"/>
              </w:rPr>
              <w:lastRenderedPageBreak/>
              <w:t>2. Інформація про Замовника торгів:</w:t>
            </w:r>
          </w:p>
        </w:tc>
        <w:tc>
          <w:tcPr>
            <w:tcW w:w="8234" w:type="dxa"/>
            <w:gridSpan w:val="2"/>
            <w:shd w:val="clear" w:color="auto" w:fill="auto"/>
          </w:tcPr>
          <w:p>
            <w:pPr>
              <w:ind w:firstLine="284"/>
              <w:jc w:val="center"/>
              <w:rPr>
                <w:b/>
                <w:iCs/>
                <w:smallCaps/>
                <w:color w:val="000000"/>
                <w:u w:val="single"/>
                <w:lang w:val="uk-UA"/>
              </w:rPr>
            </w:pPr>
            <w:r>
              <w:rPr>
                <w:b/>
                <w:bCs/>
                <w:smallCaps/>
                <w:color w:val="000000"/>
                <w:u w:val="single"/>
                <w:lang w:val="uk-UA"/>
              </w:rPr>
              <w:t>ПУБЛІЧНЕ АКЦІОНЕРНЕ ТОВАРИСТВО АКЦІОНЕРНИЙ БАНК «УКРГАЗБАНК»</w:t>
            </w:r>
          </w:p>
          <w:p>
            <w:pPr>
              <w:ind w:firstLine="284"/>
              <w:jc w:val="center"/>
              <w:rPr>
                <w:color w:val="000000"/>
                <w:lang w:val="uk-UA"/>
              </w:rPr>
            </w:pPr>
            <w:r>
              <w:rPr>
                <w:color w:val="000000"/>
                <w:lang w:val="uk-UA"/>
              </w:rPr>
              <w:t>Юридична адреса 03087, м. Київ, вул. Єреванська, 1.</w:t>
            </w:r>
          </w:p>
          <w:p>
            <w:pPr>
              <w:ind w:firstLine="284"/>
              <w:jc w:val="center"/>
              <w:rPr>
                <w:color w:val="000000"/>
                <w:lang w:val="uk-UA"/>
              </w:rPr>
            </w:pPr>
            <w:r>
              <w:rPr>
                <w:color w:val="000000"/>
                <w:lang w:val="uk-UA"/>
              </w:rPr>
              <w:t>Фактична  адреса 01030, Київ, вул.. Богдана Хмельницького,  16-22</w:t>
            </w:r>
          </w:p>
        </w:tc>
      </w:tr>
      <w:tr>
        <w:tc>
          <w:tcPr>
            <w:tcW w:w="2590" w:type="dxa"/>
            <w:shd w:val="clear" w:color="auto" w:fill="auto"/>
          </w:tcPr>
          <w:p>
            <w:pPr>
              <w:tabs>
                <w:tab w:val="left" w:pos="2160"/>
                <w:tab w:val="left" w:pos="3600"/>
              </w:tabs>
              <w:jc w:val="both"/>
              <w:rPr>
                <w:color w:val="000000"/>
                <w:lang w:val="uk-UA"/>
              </w:rPr>
            </w:pPr>
            <w:r>
              <w:rPr>
                <w:color w:val="000000"/>
                <w:lang w:val="uk-UA"/>
              </w:rPr>
              <w:t>-  посадова особа Замовника, уповноважена здійснювати зв'язок з Учасниками:</w:t>
            </w:r>
          </w:p>
        </w:tc>
        <w:tc>
          <w:tcPr>
            <w:tcW w:w="8234" w:type="dxa"/>
            <w:gridSpan w:val="2"/>
            <w:shd w:val="clear" w:color="auto" w:fill="auto"/>
          </w:tcPr>
          <w:p>
            <w:pPr>
              <w:numPr>
                <w:ilvl w:val="0"/>
                <w:numId w:val="2"/>
              </w:numPr>
              <w:jc w:val="both"/>
              <w:rPr>
                <w:color w:val="000000"/>
                <w:lang w:val="uk-UA"/>
              </w:rPr>
            </w:pPr>
            <w:r>
              <w:rPr>
                <w:color w:val="000000"/>
                <w:lang w:val="uk-UA"/>
              </w:rPr>
              <w:t xml:space="preserve">Начальник відділу організації конкурсних торгів Роман Наталія Юріївна, вул. Велика Васильківська, 39, </w:t>
            </w:r>
            <w:proofErr w:type="spellStart"/>
            <w:r>
              <w:rPr>
                <w:color w:val="000000"/>
                <w:lang w:val="uk-UA"/>
              </w:rPr>
              <w:t>nroman</w:t>
            </w:r>
            <w:proofErr w:type="spellEnd"/>
            <w:r>
              <w:rPr>
                <w:color w:val="000000"/>
                <w:lang w:val="uk-UA"/>
              </w:rPr>
              <w:t xml:space="preserve">@ukrgasbank.com м. Київ, 01004, Україна, тел. (044) 594-11-70  -  з організаційних питань, </w:t>
            </w:r>
          </w:p>
          <w:p>
            <w:pPr>
              <w:numPr>
                <w:ilvl w:val="0"/>
                <w:numId w:val="2"/>
              </w:numPr>
              <w:jc w:val="both"/>
              <w:rPr>
                <w:color w:val="000000"/>
                <w:lang w:val="uk-UA"/>
              </w:rPr>
            </w:pPr>
            <w:r>
              <w:rPr>
                <w:lang w:val="uk-UA"/>
              </w:rPr>
              <w:t xml:space="preserve">Начальник управління матеріально - </w:t>
            </w:r>
            <w:proofErr w:type="spellStart"/>
            <w:r>
              <w:rPr>
                <w:lang w:val="uk-UA"/>
              </w:rPr>
              <w:t>технiчного</w:t>
            </w:r>
            <w:proofErr w:type="spellEnd"/>
            <w:r>
              <w:rPr>
                <w:lang w:val="uk-UA"/>
              </w:rPr>
              <w:t xml:space="preserve"> забезпечення та </w:t>
            </w:r>
            <w:proofErr w:type="spellStart"/>
            <w:r>
              <w:rPr>
                <w:lang w:val="uk-UA"/>
              </w:rPr>
              <w:t>облiку</w:t>
            </w:r>
            <w:proofErr w:type="spellEnd"/>
            <w:r>
              <w:rPr>
                <w:lang w:val="uk-UA"/>
              </w:rPr>
              <w:t xml:space="preserve"> департаменту господарського забезпечення Шевченко Світлана Володимирівна, вул. Велика Васильківська, 39, м. Київ, 01004, Україна, тел. (044) 494-46-55</w:t>
            </w:r>
            <w:r>
              <w:rPr>
                <w:b/>
                <w:lang w:val="uk-UA"/>
              </w:rPr>
              <w:t xml:space="preserve"> - з технічних питань .</w:t>
            </w:r>
          </w:p>
        </w:tc>
      </w:tr>
      <w:tr>
        <w:trPr>
          <w:trHeight w:val="1083"/>
        </w:trPr>
        <w:tc>
          <w:tcPr>
            <w:tcW w:w="2590" w:type="dxa"/>
            <w:shd w:val="clear" w:color="auto" w:fill="auto"/>
          </w:tcPr>
          <w:p>
            <w:pPr>
              <w:tabs>
                <w:tab w:val="left" w:pos="2160"/>
                <w:tab w:val="left" w:pos="3600"/>
              </w:tabs>
              <w:jc w:val="both"/>
              <w:rPr>
                <w:b/>
                <w:bCs/>
                <w:color w:val="000000"/>
                <w:lang w:val="uk-UA"/>
              </w:rPr>
            </w:pPr>
            <w:r>
              <w:rPr>
                <w:b/>
                <w:bCs/>
                <w:color w:val="000000"/>
                <w:lang w:val="uk-UA"/>
              </w:rPr>
              <w:t>3. Інформація про предмет закупівлі</w:t>
            </w:r>
          </w:p>
          <w:p>
            <w:pPr>
              <w:tabs>
                <w:tab w:val="left" w:pos="2160"/>
                <w:tab w:val="left" w:pos="3600"/>
              </w:tabs>
              <w:jc w:val="both"/>
              <w:rPr>
                <w:b/>
                <w:bCs/>
                <w:color w:val="000000"/>
                <w:lang w:val="uk-UA"/>
              </w:rPr>
            </w:pPr>
            <w:r>
              <w:rPr>
                <w:color w:val="000000"/>
                <w:lang w:val="uk-UA"/>
              </w:rPr>
              <w:t>- найменування предмета закупівлі:</w:t>
            </w:r>
          </w:p>
        </w:tc>
        <w:tc>
          <w:tcPr>
            <w:tcW w:w="8234" w:type="dxa"/>
            <w:gridSpan w:val="2"/>
            <w:shd w:val="clear" w:color="auto" w:fill="C0C0C0"/>
            <w:vAlign w:val="center"/>
          </w:tcPr>
          <w:p>
            <w:pPr>
              <w:ind w:firstLine="284"/>
              <w:jc w:val="center"/>
              <w:rPr>
                <w:b/>
                <w:lang w:val="uk-UA"/>
              </w:rPr>
            </w:pPr>
            <w:r>
              <w:rPr>
                <w:b/>
                <w:lang w:val="uk-UA"/>
              </w:rPr>
              <w:t>папір і картон оброблені (папір вироблений із вторинної сировини)</w:t>
            </w:r>
          </w:p>
          <w:p>
            <w:pPr>
              <w:jc w:val="center"/>
              <w:rPr>
                <w:b/>
                <w:lang w:val="uk-UA"/>
              </w:rPr>
            </w:pPr>
            <w:r>
              <w:rPr>
                <w:b/>
                <w:lang w:val="uk-UA"/>
              </w:rPr>
              <w:t>(далі – Товар/предмет закупівлі)</w:t>
            </w:r>
          </w:p>
        </w:tc>
      </w:tr>
      <w:tr>
        <w:tc>
          <w:tcPr>
            <w:tcW w:w="2590" w:type="dxa"/>
            <w:shd w:val="clear" w:color="auto" w:fill="auto"/>
          </w:tcPr>
          <w:p>
            <w:pPr>
              <w:tabs>
                <w:tab w:val="left" w:pos="2160"/>
                <w:tab w:val="left" w:pos="3600"/>
              </w:tabs>
              <w:rPr>
                <w:color w:val="000000"/>
                <w:lang w:val="uk-UA"/>
              </w:rPr>
            </w:pPr>
            <w:r>
              <w:rPr>
                <w:color w:val="000000"/>
                <w:lang w:val="uk-UA"/>
              </w:rPr>
              <w:t xml:space="preserve">- місце, </w:t>
            </w:r>
          </w:p>
          <w:p>
            <w:pPr>
              <w:tabs>
                <w:tab w:val="left" w:pos="2160"/>
                <w:tab w:val="left" w:pos="3600"/>
              </w:tabs>
              <w:rPr>
                <w:color w:val="000000"/>
                <w:lang w:val="uk-UA"/>
              </w:rPr>
            </w:pPr>
          </w:p>
          <w:p>
            <w:pPr>
              <w:tabs>
                <w:tab w:val="left" w:pos="2160"/>
                <w:tab w:val="left" w:pos="3600"/>
              </w:tabs>
              <w:rPr>
                <w:color w:val="000000"/>
                <w:lang w:val="uk-UA"/>
              </w:rPr>
            </w:pPr>
            <w:r>
              <w:rPr>
                <w:color w:val="000000"/>
                <w:lang w:val="uk-UA"/>
              </w:rPr>
              <w:t xml:space="preserve">кількість, обсяг поставки товарів/надання послуг, /виконання робіт  </w:t>
            </w:r>
          </w:p>
        </w:tc>
        <w:tc>
          <w:tcPr>
            <w:tcW w:w="8234" w:type="dxa"/>
            <w:gridSpan w:val="2"/>
            <w:shd w:val="clear" w:color="auto" w:fill="auto"/>
          </w:tcPr>
          <w:p>
            <w:pPr>
              <w:ind w:firstLine="284"/>
              <w:jc w:val="both"/>
              <w:rPr>
                <w:lang w:val="uk-UA"/>
              </w:rPr>
            </w:pPr>
            <w:r>
              <w:rPr>
                <w:lang w:val="uk-UA"/>
              </w:rPr>
              <w:t>територія України – приміщення Замовника (конкретна адреса поставки вказується у договорі (додаток №2),</w:t>
            </w:r>
          </w:p>
          <w:p>
            <w:pPr>
              <w:ind w:firstLine="330"/>
              <w:jc w:val="both"/>
              <w:rPr>
                <w:bCs/>
                <w:color w:val="000000"/>
                <w:lang w:val="uk-UA" w:eastAsia="en-US"/>
              </w:rPr>
            </w:pPr>
          </w:p>
          <w:p>
            <w:pPr>
              <w:ind w:firstLine="330"/>
              <w:jc w:val="both"/>
              <w:rPr>
                <w:color w:val="000000"/>
                <w:lang w:val="uk-UA"/>
              </w:rPr>
            </w:pPr>
            <w:r>
              <w:rPr>
                <w:lang w:val="uk-UA"/>
              </w:rPr>
              <w:t xml:space="preserve">23 500 </w:t>
            </w:r>
            <w:proofErr w:type="spellStart"/>
            <w:r>
              <w:rPr>
                <w:lang w:val="uk-UA"/>
              </w:rPr>
              <w:t>пач</w:t>
            </w:r>
            <w:proofErr w:type="spellEnd"/>
            <w:r>
              <w:rPr>
                <w:lang w:val="uk-UA"/>
              </w:rPr>
              <w:t>.</w:t>
            </w:r>
            <w:r>
              <w:rPr>
                <w:color w:val="000000"/>
                <w:lang w:val="uk-UA"/>
              </w:rPr>
              <w:t xml:space="preserve"> </w:t>
            </w:r>
          </w:p>
          <w:p>
            <w:pPr>
              <w:ind w:left="720"/>
              <w:rPr>
                <w:lang w:val="uk-UA"/>
              </w:rPr>
            </w:pPr>
          </w:p>
        </w:tc>
      </w:tr>
      <w:tr>
        <w:trPr>
          <w:trHeight w:val="240"/>
        </w:trPr>
        <w:tc>
          <w:tcPr>
            <w:tcW w:w="2590" w:type="dxa"/>
            <w:shd w:val="clear" w:color="auto" w:fill="auto"/>
          </w:tcPr>
          <w:p>
            <w:pPr>
              <w:tabs>
                <w:tab w:val="left" w:pos="2160"/>
                <w:tab w:val="left" w:pos="3600"/>
              </w:tabs>
              <w:rPr>
                <w:color w:val="000000"/>
                <w:lang w:val="uk-UA"/>
              </w:rPr>
            </w:pPr>
            <w:r>
              <w:rPr>
                <w:color w:val="000000"/>
                <w:lang w:val="uk-UA"/>
              </w:rPr>
              <w:t xml:space="preserve">- строк поставки Товару </w:t>
            </w:r>
          </w:p>
        </w:tc>
        <w:tc>
          <w:tcPr>
            <w:tcW w:w="8234" w:type="dxa"/>
            <w:gridSpan w:val="2"/>
            <w:shd w:val="clear" w:color="auto" w:fill="auto"/>
          </w:tcPr>
          <w:p>
            <w:pPr>
              <w:ind w:firstLine="330"/>
              <w:jc w:val="both"/>
              <w:rPr>
                <w:color w:val="000000"/>
                <w:lang w:val="uk-UA"/>
              </w:rPr>
            </w:pPr>
            <w:r>
              <w:rPr>
                <w:lang w:val="uk-UA"/>
              </w:rPr>
              <w:t>Не більше 15 (п’ятнадцяти) календарних днів з моменту отримання заявки від Замовника</w:t>
            </w:r>
            <w:r>
              <w:rPr>
                <w:color w:val="000000"/>
                <w:lang w:val="uk-UA"/>
              </w:rPr>
              <w:t xml:space="preserve"> </w:t>
            </w:r>
          </w:p>
        </w:tc>
      </w:tr>
      <w:tr>
        <w:tc>
          <w:tcPr>
            <w:tcW w:w="2590" w:type="dxa"/>
            <w:shd w:val="clear" w:color="auto" w:fill="auto"/>
          </w:tcPr>
          <w:p>
            <w:pPr>
              <w:tabs>
                <w:tab w:val="left" w:pos="2160"/>
                <w:tab w:val="left" w:pos="3600"/>
              </w:tabs>
              <w:rPr>
                <w:b/>
                <w:bCs/>
                <w:color w:val="000000"/>
                <w:lang w:val="uk-UA"/>
              </w:rPr>
            </w:pPr>
            <w:r>
              <w:rPr>
                <w:b/>
                <w:bCs/>
                <w:color w:val="000000"/>
                <w:lang w:val="uk-UA"/>
              </w:rPr>
              <w:t>4. Процедура закупівлі</w:t>
            </w:r>
          </w:p>
        </w:tc>
        <w:tc>
          <w:tcPr>
            <w:tcW w:w="8234" w:type="dxa"/>
            <w:gridSpan w:val="2"/>
            <w:shd w:val="clear" w:color="auto" w:fill="auto"/>
          </w:tcPr>
          <w:p>
            <w:pPr>
              <w:tabs>
                <w:tab w:val="left" w:pos="2160"/>
                <w:tab w:val="left" w:pos="3600"/>
              </w:tabs>
              <w:ind w:firstLine="330"/>
              <w:jc w:val="both"/>
              <w:rPr>
                <w:lang w:val="uk-UA"/>
              </w:rPr>
            </w:pPr>
            <w:r>
              <w:rPr>
                <w:lang w:val="uk-UA"/>
              </w:rPr>
              <w:t xml:space="preserve">Відкриті торги з використанням електронних засобів (аукціон). </w:t>
            </w:r>
          </w:p>
          <w:p>
            <w:pPr>
              <w:ind w:firstLine="330"/>
              <w:jc w:val="both"/>
              <w:rPr>
                <w:color w:val="000000"/>
                <w:lang w:val="uk-UA"/>
              </w:rPr>
            </w:pPr>
          </w:p>
        </w:tc>
      </w:tr>
      <w:tr>
        <w:tc>
          <w:tcPr>
            <w:tcW w:w="2590" w:type="dxa"/>
            <w:shd w:val="clear" w:color="auto" w:fill="auto"/>
          </w:tcPr>
          <w:p>
            <w:pPr>
              <w:rPr>
                <w:b/>
              </w:rPr>
            </w:pPr>
            <w:r>
              <w:rPr>
                <w:b/>
                <w:lang w:val="uk-UA"/>
              </w:rPr>
              <w:t>5</w:t>
            </w:r>
            <w:r>
              <w:rPr>
                <w:b/>
              </w:rPr>
              <w:t xml:space="preserve">. </w:t>
            </w:r>
            <w:proofErr w:type="spellStart"/>
            <w:r>
              <w:rPr>
                <w:b/>
              </w:rPr>
              <w:t>Очікувана</w:t>
            </w:r>
            <w:proofErr w:type="spellEnd"/>
            <w:r>
              <w:rPr>
                <w:b/>
              </w:rPr>
              <w:t xml:space="preserve"> </w:t>
            </w:r>
            <w:proofErr w:type="spellStart"/>
            <w:r>
              <w:rPr>
                <w:b/>
              </w:rPr>
              <w:t>вартість</w:t>
            </w:r>
            <w:proofErr w:type="spellEnd"/>
            <w:r>
              <w:rPr>
                <w:b/>
              </w:rPr>
              <w:t xml:space="preserve"> </w:t>
            </w:r>
            <w:proofErr w:type="spellStart"/>
            <w:r>
              <w:rPr>
                <w:b/>
              </w:rPr>
              <w:t>закупі</w:t>
            </w:r>
            <w:proofErr w:type="gramStart"/>
            <w:r>
              <w:rPr>
                <w:b/>
              </w:rPr>
              <w:t>вл</w:t>
            </w:r>
            <w:proofErr w:type="gramEnd"/>
            <w:r>
              <w:rPr>
                <w:b/>
              </w:rPr>
              <w:t>і</w:t>
            </w:r>
            <w:proofErr w:type="spellEnd"/>
          </w:p>
        </w:tc>
        <w:tc>
          <w:tcPr>
            <w:tcW w:w="8234" w:type="dxa"/>
            <w:gridSpan w:val="2"/>
            <w:shd w:val="clear" w:color="auto" w:fill="auto"/>
          </w:tcPr>
          <w:p>
            <w:pPr>
              <w:tabs>
                <w:tab w:val="left" w:pos="2160"/>
                <w:tab w:val="left" w:pos="3600"/>
              </w:tabs>
              <w:ind w:firstLine="330"/>
              <w:jc w:val="both"/>
            </w:pPr>
            <w:r>
              <w:rPr>
                <w:lang w:val="uk-UA"/>
              </w:rPr>
              <w:t>1 622 000,00 грн.</w:t>
            </w:r>
            <w:r>
              <w:rPr>
                <w:b/>
                <w:lang w:val="uk-UA"/>
              </w:rPr>
              <w:t xml:space="preserve"> </w:t>
            </w:r>
            <w:r>
              <w:rPr>
                <w:lang w:val="uk-UA"/>
              </w:rPr>
              <w:t>(один мільйон шістсот двадцять дві тисячі грн. 00 коп.) з ПДВ</w:t>
            </w:r>
          </w:p>
        </w:tc>
      </w:tr>
      <w:tr>
        <w:tc>
          <w:tcPr>
            <w:tcW w:w="2590" w:type="dxa"/>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lang w:val="uk-UA"/>
              </w:rPr>
              <w:t>6</w:t>
            </w:r>
            <w:r>
              <w:rPr>
                <w:b/>
              </w:rPr>
              <w:t xml:space="preserve">. </w:t>
            </w:r>
            <w:proofErr w:type="spellStart"/>
            <w:r>
              <w:rPr>
                <w:b/>
              </w:rPr>
              <w:t>Крок</w:t>
            </w:r>
            <w:proofErr w:type="spellEnd"/>
            <w:r>
              <w:rPr>
                <w:b/>
              </w:rPr>
              <w:t xml:space="preserve"> </w:t>
            </w:r>
            <w:proofErr w:type="spellStart"/>
            <w:r>
              <w:rPr>
                <w:b/>
              </w:rPr>
              <w:t>пониження</w:t>
            </w:r>
            <w:proofErr w:type="spellEnd"/>
            <w:r>
              <w:rPr>
                <w:b/>
              </w:rPr>
              <w:t xml:space="preserve"> </w:t>
            </w:r>
          </w:p>
        </w:tc>
        <w:tc>
          <w:tcPr>
            <w:tcW w:w="8234" w:type="dxa"/>
            <w:gridSpan w:val="2"/>
            <w:shd w:val="clear" w:color="auto" w:fill="auto"/>
          </w:tcPr>
          <w:p>
            <w:pPr>
              <w:ind w:firstLine="330"/>
              <w:jc w:val="both"/>
            </w:pPr>
            <w:proofErr w:type="spellStart"/>
            <w:r>
              <w:t>Розмі</w:t>
            </w:r>
            <w:proofErr w:type="gramStart"/>
            <w:r>
              <w:t>р</w:t>
            </w:r>
            <w:proofErr w:type="spellEnd"/>
            <w:proofErr w:type="gramEnd"/>
            <w:r>
              <w:t xml:space="preserve"> </w:t>
            </w:r>
            <w:proofErr w:type="spellStart"/>
            <w:r>
              <w:t>кроку</w:t>
            </w:r>
            <w:proofErr w:type="spellEnd"/>
            <w:r>
              <w:t xml:space="preserve"> становить </w:t>
            </w:r>
            <w:r>
              <w:rPr>
                <w:lang w:val="uk-UA"/>
              </w:rPr>
              <w:t>45 000,00 грн. (сорок п’ять тисяч грн.</w:t>
            </w:r>
            <w:r>
              <w:t>).</w:t>
            </w:r>
          </w:p>
          <w:p>
            <w:pPr>
              <w:ind w:firstLine="330"/>
              <w:jc w:val="both"/>
            </w:pPr>
            <w:r>
              <w:t xml:space="preserve">У </w:t>
            </w:r>
            <w:proofErr w:type="spellStart"/>
            <w:r>
              <w:t>разі</w:t>
            </w:r>
            <w:proofErr w:type="spellEnd"/>
            <w:r>
              <w:t xml:space="preserve"> </w:t>
            </w:r>
            <w:proofErr w:type="spellStart"/>
            <w:r>
              <w:t>закупі</w:t>
            </w:r>
            <w:proofErr w:type="gramStart"/>
            <w:r>
              <w:t>вл</w:t>
            </w:r>
            <w:proofErr w:type="gramEnd"/>
            <w:r>
              <w:t>і</w:t>
            </w:r>
            <w:proofErr w:type="spellEnd"/>
            <w:r>
              <w:t xml:space="preserve"> </w:t>
            </w:r>
            <w:proofErr w:type="spellStart"/>
            <w:r>
              <w:t>кількох</w:t>
            </w:r>
            <w:proofErr w:type="spellEnd"/>
            <w:r>
              <w:t xml:space="preserve"> </w:t>
            </w:r>
            <w:proofErr w:type="spellStart"/>
            <w:r>
              <w:t>найменувань</w:t>
            </w:r>
            <w:proofErr w:type="spellEnd"/>
            <w:r>
              <w:t xml:space="preserve"> предмету </w:t>
            </w:r>
            <w:proofErr w:type="spellStart"/>
            <w:r>
              <w:t>закупівлі</w:t>
            </w:r>
            <w:proofErr w:type="spellEnd"/>
            <w:r>
              <w:t xml:space="preserve">, </w:t>
            </w:r>
            <w:proofErr w:type="spellStart"/>
            <w:r>
              <w:t>кінцева</w:t>
            </w:r>
            <w:proofErr w:type="spellEnd"/>
            <w:r>
              <w:t xml:space="preserve"> </w:t>
            </w:r>
            <w:proofErr w:type="spellStart"/>
            <w:r>
              <w:t>ціна</w:t>
            </w:r>
            <w:proofErr w:type="spellEnd"/>
            <w:r>
              <w:t xml:space="preserve"> кожного </w:t>
            </w:r>
            <w:proofErr w:type="spellStart"/>
            <w:r>
              <w:t>найменування</w:t>
            </w:r>
            <w:proofErr w:type="spellEnd"/>
            <w:r>
              <w:t xml:space="preserve"> предмету </w:t>
            </w:r>
            <w:proofErr w:type="spellStart"/>
            <w:r>
              <w:t>закупівлі</w:t>
            </w:r>
            <w:proofErr w:type="spellEnd"/>
            <w:r>
              <w:t xml:space="preserve">, </w:t>
            </w:r>
            <w:proofErr w:type="spellStart"/>
            <w:r>
              <w:t>визначається</w:t>
            </w:r>
            <w:proofErr w:type="spellEnd"/>
            <w:r>
              <w:t xml:space="preserve"> шляхом </w:t>
            </w:r>
            <w:proofErr w:type="spellStart"/>
            <w:r>
              <w:t>зменшення</w:t>
            </w:r>
            <w:proofErr w:type="spellEnd"/>
            <w:r>
              <w:t xml:space="preserve"> </w:t>
            </w:r>
            <w:proofErr w:type="spellStart"/>
            <w:r>
              <w:t>ціни</w:t>
            </w:r>
            <w:proofErr w:type="spellEnd"/>
            <w:r>
              <w:t xml:space="preserve"> такого </w:t>
            </w:r>
            <w:proofErr w:type="spellStart"/>
            <w:r>
              <w:t>найменування</w:t>
            </w:r>
            <w:proofErr w:type="spellEnd"/>
            <w:r>
              <w:t xml:space="preserve">, </w:t>
            </w:r>
            <w:proofErr w:type="spellStart"/>
            <w:r>
              <w:t>вказаної</w:t>
            </w:r>
            <w:proofErr w:type="spellEnd"/>
            <w:r>
              <w:t xml:space="preserve"> </w:t>
            </w:r>
            <w:proofErr w:type="spellStart"/>
            <w:r>
              <w:t>Учасниками</w:t>
            </w:r>
            <w:proofErr w:type="spellEnd"/>
            <w:r>
              <w:t xml:space="preserve"> в </w:t>
            </w:r>
            <w:proofErr w:type="spellStart"/>
            <w:r>
              <w:t>пропозиції</w:t>
            </w:r>
            <w:proofErr w:type="spellEnd"/>
            <w:r>
              <w:t xml:space="preserve">, </w:t>
            </w:r>
            <w:proofErr w:type="spellStart"/>
            <w:r>
              <w:t>пропорційного</w:t>
            </w:r>
            <w:proofErr w:type="spellEnd"/>
            <w:r>
              <w:t xml:space="preserve"> </w:t>
            </w:r>
            <w:proofErr w:type="spellStart"/>
            <w:r>
              <w:t>зменшенню</w:t>
            </w:r>
            <w:proofErr w:type="spellEnd"/>
            <w:r>
              <w:t xml:space="preserve"> </w:t>
            </w:r>
            <w:proofErr w:type="spellStart"/>
            <w:r>
              <w:t>початкової</w:t>
            </w:r>
            <w:proofErr w:type="spellEnd"/>
            <w:r>
              <w:t xml:space="preserve"> </w:t>
            </w:r>
            <w:proofErr w:type="spellStart"/>
            <w:r>
              <w:t>ціни</w:t>
            </w:r>
            <w:proofErr w:type="spellEnd"/>
            <w:r>
              <w:t xml:space="preserve"> до </w:t>
            </w:r>
            <w:proofErr w:type="spellStart"/>
            <w:r>
              <w:t>кінцевої</w:t>
            </w:r>
            <w:proofErr w:type="spellEnd"/>
            <w:r>
              <w:t xml:space="preserve"> </w:t>
            </w:r>
            <w:proofErr w:type="spellStart"/>
            <w:r>
              <w:t>ціни</w:t>
            </w:r>
            <w:proofErr w:type="spellEnd"/>
            <w:r>
              <w:t>.</w:t>
            </w:r>
          </w:p>
        </w:tc>
      </w:tr>
      <w:tr>
        <w:tc>
          <w:tcPr>
            <w:tcW w:w="2590" w:type="dxa"/>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lang w:val="uk-UA"/>
              </w:rPr>
              <w:t>7</w:t>
            </w:r>
            <w:r>
              <w:rPr>
                <w:b/>
              </w:rPr>
              <w:t xml:space="preserve">. </w:t>
            </w:r>
            <w:proofErr w:type="spellStart"/>
            <w:r>
              <w:rPr>
                <w:b/>
              </w:rPr>
              <w:t>Період</w:t>
            </w:r>
            <w:proofErr w:type="spellEnd"/>
            <w:r>
              <w:rPr>
                <w:b/>
              </w:rPr>
              <w:t xml:space="preserve"> </w:t>
            </w:r>
            <w:proofErr w:type="spellStart"/>
            <w:r>
              <w:rPr>
                <w:b/>
              </w:rPr>
              <w:t>уточнень</w:t>
            </w:r>
            <w:proofErr w:type="spellEnd"/>
            <w:r>
              <w:rPr>
                <w:b/>
              </w:rPr>
              <w:t xml:space="preserve"> </w:t>
            </w:r>
            <w:proofErr w:type="spellStart"/>
            <w:r>
              <w:rPr>
                <w:b/>
              </w:rPr>
              <w:t>пропозицій</w:t>
            </w:r>
            <w:proofErr w:type="spellEnd"/>
          </w:p>
        </w:tc>
        <w:tc>
          <w:tcPr>
            <w:tcW w:w="8234" w:type="dxa"/>
            <w:gridSpan w:val="2"/>
            <w:shd w:val="clear" w:color="auto" w:fill="auto"/>
          </w:tcPr>
          <w:p>
            <w:pPr>
              <w:tabs>
                <w:tab w:val="left" w:pos="8244"/>
                <w:tab w:val="left" w:pos="9160"/>
                <w:tab w:val="left" w:pos="10076"/>
                <w:tab w:val="left" w:pos="10992"/>
                <w:tab w:val="left" w:pos="11908"/>
                <w:tab w:val="left" w:pos="12824"/>
                <w:tab w:val="left" w:pos="13740"/>
                <w:tab w:val="left" w:pos="14656"/>
              </w:tabs>
              <w:ind w:firstLine="330"/>
              <w:jc w:val="both"/>
            </w:pPr>
            <w:proofErr w:type="spellStart"/>
            <w:r>
              <w:t>Впродовж</w:t>
            </w:r>
            <w:proofErr w:type="spellEnd"/>
            <w:r>
              <w:t xml:space="preserve"> 3-х </w:t>
            </w:r>
            <w:proofErr w:type="spellStart"/>
            <w:r>
              <w:t>робочих</w:t>
            </w:r>
            <w:proofErr w:type="spellEnd"/>
            <w:r>
              <w:t xml:space="preserve"> </w:t>
            </w:r>
            <w:proofErr w:type="spellStart"/>
            <w:r>
              <w:t>днів</w:t>
            </w:r>
            <w:proofErr w:type="spellEnd"/>
            <w:r>
              <w:t xml:space="preserve"> з </w:t>
            </w:r>
            <w:proofErr w:type="spellStart"/>
            <w:r>
              <w:t>дати</w:t>
            </w:r>
            <w:proofErr w:type="spellEnd"/>
            <w:r>
              <w:t xml:space="preserve"> </w:t>
            </w:r>
            <w:proofErr w:type="spellStart"/>
            <w:r>
              <w:t>розміщення</w:t>
            </w:r>
            <w:proofErr w:type="spellEnd"/>
            <w:r>
              <w:t xml:space="preserve"> </w:t>
            </w:r>
            <w:proofErr w:type="spellStart"/>
            <w:r>
              <w:t>оголошення</w:t>
            </w:r>
            <w:proofErr w:type="spellEnd"/>
            <w:r>
              <w:t xml:space="preserve">. </w:t>
            </w:r>
          </w:p>
        </w:tc>
      </w:tr>
      <w:tr>
        <w:tc>
          <w:tcPr>
            <w:tcW w:w="2590" w:type="dxa"/>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lang w:val="uk-UA"/>
              </w:rPr>
              <w:t>8</w:t>
            </w:r>
            <w:r>
              <w:rPr>
                <w:b/>
              </w:rPr>
              <w:t xml:space="preserve">. </w:t>
            </w:r>
            <w:proofErr w:type="spellStart"/>
            <w:r>
              <w:rPr>
                <w:b/>
              </w:rPr>
              <w:t>Термін</w:t>
            </w:r>
            <w:proofErr w:type="spellEnd"/>
            <w:r>
              <w:rPr>
                <w:b/>
              </w:rPr>
              <w:t xml:space="preserve"> </w:t>
            </w:r>
            <w:proofErr w:type="spellStart"/>
            <w:r>
              <w:rPr>
                <w:b/>
              </w:rPr>
              <w:t>подання</w:t>
            </w:r>
            <w:proofErr w:type="spellEnd"/>
            <w:r>
              <w:rPr>
                <w:b/>
              </w:rPr>
              <w:t xml:space="preserve"> </w:t>
            </w:r>
            <w:proofErr w:type="spellStart"/>
            <w:r>
              <w:rPr>
                <w:b/>
              </w:rPr>
              <w:t>пропозицій</w:t>
            </w:r>
            <w:proofErr w:type="spellEnd"/>
          </w:p>
        </w:tc>
        <w:tc>
          <w:tcPr>
            <w:tcW w:w="8234" w:type="dxa"/>
            <w:gridSpan w:val="2"/>
            <w:shd w:val="clear" w:color="auto" w:fill="auto"/>
          </w:tcPr>
          <w:p>
            <w:pPr>
              <w:tabs>
                <w:tab w:val="left" w:pos="8244"/>
                <w:tab w:val="left" w:pos="9160"/>
                <w:tab w:val="left" w:pos="10076"/>
                <w:tab w:val="left" w:pos="10992"/>
                <w:tab w:val="left" w:pos="11908"/>
                <w:tab w:val="left" w:pos="12824"/>
                <w:tab w:val="left" w:pos="13740"/>
                <w:tab w:val="left" w:pos="14656"/>
              </w:tabs>
              <w:ind w:firstLine="330"/>
              <w:jc w:val="both"/>
            </w:pPr>
            <w:proofErr w:type="spellStart"/>
            <w:r>
              <w:t>Впродовж</w:t>
            </w:r>
            <w:proofErr w:type="spellEnd"/>
            <w:r>
              <w:t xml:space="preserve"> 3-х </w:t>
            </w:r>
            <w:proofErr w:type="spellStart"/>
            <w:r>
              <w:t>робочих</w:t>
            </w:r>
            <w:proofErr w:type="spellEnd"/>
            <w:r>
              <w:t xml:space="preserve"> </w:t>
            </w:r>
            <w:proofErr w:type="spellStart"/>
            <w:r>
              <w:t>днів</w:t>
            </w:r>
            <w:proofErr w:type="spellEnd"/>
            <w:r>
              <w:t xml:space="preserve"> з </w:t>
            </w:r>
            <w:proofErr w:type="spellStart"/>
            <w:r>
              <w:t>дати</w:t>
            </w:r>
            <w:proofErr w:type="spellEnd"/>
            <w:r>
              <w:t xml:space="preserve"> </w:t>
            </w:r>
            <w:proofErr w:type="spellStart"/>
            <w:r>
              <w:t>закінчення</w:t>
            </w:r>
            <w:proofErr w:type="spellEnd"/>
            <w:r>
              <w:t xml:space="preserve"> </w:t>
            </w:r>
            <w:proofErr w:type="spellStart"/>
            <w:r>
              <w:t>періоду</w:t>
            </w:r>
            <w:proofErr w:type="spellEnd"/>
            <w:r>
              <w:t xml:space="preserve"> </w:t>
            </w:r>
            <w:proofErr w:type="spellStart"/>
            <w:r>
              <w:t>уточнень</w:t>
            </w:r>
            <w:proofErr w:type="spellEnd"/>
            <w:r>
              <w:t>.</w:t>
            </w:r>
          </w:p>
        </w:tc>
      </w:tr>
      <w:tr>
        <w:tc>
          <w:tcPr>
            <w:tcW w:w="2590" w:type="dxa"/>
            <w:shd w:val="clear" w:color="auto" w:fill="auto"/>
          </w:tcPr>
          <w:p>
            <w:pPr>
              <w:rPr>
                <w:b/>
                <w:bCs/>
                <w:color w:val="000000"/>
                <w:lang w:val="uk-UA"/>
              </w:rPr>
            </w:pPr>
            <w:r>
              <w:rPr>
                <w:b/>
                <w:bCs/>
                <w:color w:val="000000"/>
                <w:lang w:val="uk-UA"/>
              </w:rPr>
              <w:t>9. Недискримінація Учасників</w:t>
            </w:r>
          </w:p>
        </w:tc>
        <w:tc>
          <w:tcPr>
            <w:tcW w:w="8234" w:type="dxa"/>
            <w:gridSpan w:val="2"/>
            <w:shd w:val="clear" w:color="auto" w:fill="auto"/>
          </w:tcPr>
          <w:p>
            <w:pPr>
              <w:ind w:firstLine="330"/>
              <w:jc w:val="both"/>
              <w:rPr>
                <w:color w:val="000000"/>
                <w:lang w:val="uk-UA"/>
              </w:rPr>
            </w:pPr>
            <w:bookmarkStart w:id="1" w:name="BM18"/>
            <w:bookmarkEnd w:id="1"/>
            <w:r>
              <w:rPr>
                <w:color w:val="000000"/>
                <w:lang w:val="uk-UA"/>
              </w:rPr>
              <w:t>Вітчизняні та іноземні Учасники беруть участь у процедурі закупівлі на рівних умовах.</w:t>
            </w:r>
          </w:p>
          <w:p>
            <w:pPr>
              <w:ind w:firstLine="330"/>
              <w:jc w:val="both"/>
              <w:rPr>
                <w:i/>
                <w:iCs/>
                <w:color w:val="000000"/>
                <w:lang w:val="uk-UA"/>
              </w:rPr>
            </w:pPr>
            <w:r>
              <w:rPr>
                <w:i/>
                <w:iCs/>
                <w:color w:val="000000"/>
                <w:lang w:val="uk-UA"/>
              </w:rPr>
              <w:t xml:space="preserve"> </w:t>
            </w:r>
          </w:p>
        </w:tc>
      </w:tr>
      <w:tr>
        <w:tc>
          <w:tcPr>
            <w:tcW w:w="2590" w:type="dxa"/>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10. Інформація  про  валюту,  у якій повинна бути розрахована і зазначена ціна пропозиції торгів</w:t>
            </w:r>
          </w:p>
        </w:tc>
        <w:tc>
          <w:tcPr>
            <w:tcW w:w="8234" w:type="dxa"/>
            <w:gridSpan w:val="2"/>
            <w:shd w:val="clear" w:color="auto" w:fill="auto"/>
          </w:tcPr>
          <w:p>
            <w:pPr>
              <w:ind w:firstLine="330"/>
              <w:jc w:val="both"/>
              <w:rPr>
                <w:color w:val="000000"/>
                <w:lang w:val="uk-UA"/>
              </w:rPr>
            </w:pPr>
            <w:r>
              <w:rPr>
                <w:color w:val="000000"/>
                <w:lang w:val="uk-UA"/>
              </w:rPr>
              <w:t>Валютою пропозиції є гривня.</w:t>
            </w:r>
          </w:p>
          <w:p>
            <w:pPr>
              <w:ind w:firstLine="330"/>
              <w:jc w:val="both"/>
              <w:rPr>
                <w:i/>
                <w:iCs/>
                <w:color w:val="000000"/>
                <w:lang w:val="uk-UA"/>
              </w:rPr>
            </w:pPr>
          </w:p>
        </w:tc>
      </w:tr>
      <w:tr>
        <w:tc>
          <w:tcPr>
            <w:tcW w:w="2590" w:type="dxa"/>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lastRenderedPageBreak/>
              <w:t>11. Інформація про мову (мови),  якою  (якими)  повинні  бути складені  пропозиції  торгів</w:t>
            </w:r>
          </w:p>
        </w:tc>
        <w:tc>
          <w:tcPr>
            <w:tcW w:w="8234" w:type="dxa"/>
            <w:gridSpan w:val="2"/>
            <w:shd w:val="clear" w:color="auto" w:fill="auto"/>
          </w:tcPr>
          <w:p>
            <w:pPr>
              <w:pStyle w:val="a6"/>
              <w:spacing w:before="0" w:beforeAutospacing="0" w:after="0" w:afterAutospacing="0"/>
              <w:ind w:firstLine="330"/>
              <w:jc w:val="both"/>
              <w:rPr>
                <w:lang w:val="uk-UA"/>
              </w:rPr>
            </w:pPr>
            <w:r>
              <w:rPr>
                <w:lang w:val="uk-UA"/>
              </w:rPr>
              <w:t>Документи, що подаються Учасниками, повинні бути складені українською мовою.</w:t>
            </w:r>
          </w:p>
          <w:p>
            <w:pPr>
              <w:pStyle w:val="a6"/>
              <w:spacing w:before="0" w:beforeAutospacing="0" w:after="0" w:afterAutospacing="0"/>
              <w:ind w:firstLine="330"/>
              <w:jc w:val="both"/>
              <w:rPr>
                <w:color w:val="000000"/>
                <w:lang w:val="uk-UA"/>
              </w:rPr>
            </w:pPr>
            <w:r>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tc>
          <w:tcPr>
            <w:tcW w:w="10824" w:type="dxa"/>
            <w:gridSpan w:val="3"/>
            <w:shd w:val="clear" w:color="auto" w:fill="C0C0C0"/>
          </w:tcPr>
          <w:p>
            <w:pPr>
              <w:ind w:firstLine="284"/>
              <w:jc w:val="center"/>
              <w:rPr>
                <w:b/>
                <w:bCs/>
                <w:smallCaps/>
                <w:color w:val="000000"/>
                <w:lang w:val="uk-UA"/>
              </w:rPr>
            </w:pPr>
            <w:r>
              <w:rPr>
                <w:b/>
                <w:bCs/>
                <w:smallCaps/>
                <w:color w:val="000000"/>
                <w:lang w:val="uk-UA"/>
              </w:rPr>
              <w:t>Розділ 2. Порядок внесення змін та надання роз`яснень до документації торгів</w:t>
            </w:r>
          </w:p>
        </w:tc>
      </w:tr>
      <w:tr>
        <w:tc>
          <w:tcPr>
            <w:tcW w:w="2590" w:type="dxa"/>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1. Процедура надання роз'яснень щодо  Документації та внесення змін до Документації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lang w:val="uk-UA" w:eastAsia="en-US"/>
              </w:rPr>
            </w:pPr>
          </w:p>
        </w:tc>
        <w:tc>
          <w:tcPr>
            <w:tcW w:w="8234" w:type="dxa"/>
            <w:gridSpan w:val="2"/>
            <w:shd w:val="clear" w:color="auto" w:fill="auto"/>
          </w:tcPr>
          <w:p>
            <w:pPr>
              <w:ind w:left="47" w:right="127" w:firstLine="221"/>
              <w:jc w:val="both"/>
              <w:rPr>
                <w:lang w:val="uk-UA" w:eastAsia="uk-UA"/>
              </w:rPr>
            </w:pPr>
            <w:r>
              <w:rPr>
                <w:lang w:val="uk-UA" w:eastAsia="uk-UA"/>
              </w:rPr>
              <w:t xml:space="preserve">Фізична/юридична особа має право до  початку прийому пропозицій звернутися через електронну систему закупівель до замовника за роз’ясненнями щодо  Документації. </w:t>
            </w:r>
          </w:p>
          <w:p>
            <w:pPr>
              <w:ind w:left="47" w:firstLine="221"/>
              <w:jc w:val="both"/>
              <w:rPr>
                <w:color w:val="000000"/>
                <w:lang w:val="uk-UA"/>
              </w:rPr>
            </w:pPr>
            <w:r>
              <w:rPr>
                <w:lang w:val="uk-UA" w:eastAsia="uk-UA"/>
              </w:rPr>
              <w:t xml:space="preserve">У разі необхідності Замовник вносить зміни до Документації шляхом </w:t>
            </w:r>
            <w:proofErr w:type="spellStart"/>
            <w:r>
              <w:rPr>
                <w:lang w:val="uk-UA" w:eastAsia="uk-UA"/>
              </w:rPr>
              <w:t>дозавантаження</w:t>
            </w:r>
            <w:proofErr w:type="spellEnd"/>
            <w:r>
              <w:rPr>
                <w:lang w:val="uk-UA" w:eastAsia="uk-UA"/>
              </w:rPr>
              <w:t xml:space="preserve"> таких змін </w:t>
            </w:r>
            <w:r>
              <w:rPr>
                <w:color w:val="000000"/>
                <w:lang w:val="uk-UA"/>
              </w:rPr>
              <w:t xml:space="preserve"> у вигляді окремого файлу.</w:t>
            </w:r>
          </w:p>
        </w:tc>
      </w:tr>
      <w:tr>
        <w:tc>
          <w:tcPr>
            <w:tcW w:w="10824" w:type="dxa"/>
            <w:gridSpan w:val="3"/>
            <w:shd w:val="clear" w:color="auto" w:fill="C0C0C0"/>
          </w:tcPr>
          <w:p>
            <w:pPr>
              <w:ind w:firstLine="284"/>
              <w:jc w:val="center"/>
              <w:rPr>
                <w:b/>
                <w:bCs/>
                <w:smallCaps/>
                <w:color w:val="000000"/>
                <w:lang w:val="uk-UA"/>
              </w:rPr>
            </w:pPr>
            <w:r>
              <w:rPr>
                <w:b/>
                <w:bCs/>
                <w:smallCaps/>
                <w:color w:val="000000"/>
                <w:lang w:val="uk-UA"/>
              </w:rPr>
              <w:t xml:space="preserve">Розділ 3. Підготовка пропозицій </w:t>
            </w:r>
          </w:p>
        </w:tc>
      </w:tr>
      <w:tr>
        <w:trPr>
          <w:trHeight w:val="344"/>
        </w:trPr>
        <w:tc>
          <w:tcPr>
            <w:tcW w:w="2590" w:type="dxa"/>
            <w:shd w:val="clear" w:color="auto" w:fill="auto"/>
          </w:tcPr>
          <w:p>
            <w:pPr>
              <w:jc w:val="both"/>
              <w:rPr>
                <w:b/>
                <w:bCs/>
                <w:color w:val="000000"/>
                <w:lang w:val="uk-UA"/>
              </w:rPr>
            </w:pPr>
            <w:r>
              <w:rPr>
                <w:b/>
                <w:bCs/>
                <w:color w:val="000000"/>
                <w:lang w:val="uk-UA"/>
              </w:rPr>
              <w:t>1</w:t>
            </w:r>
            <w:r>
              <w:rPr>
                <w:rFonts w:ascii="Times New Roman CYR" w:hAnsi="Times New Roman CYR" w:cs="Times New Roman CYR"/>
                <w:b/>
                <w:color w:val="000000"/>
                <w:lang w:val="uk-UA" w:eastAsia="uk-UA"/>
              </w:rPr>
              <w:t xml:space="preserve"> Зміст і спосіб подання пропозиції</w:t>
            </w:r>
            <w:r>
              <w:rPr>
                <w:rFonts w:ascii="Times New Roman CYR" w:hAnsi="Times New Roman CYR" w:cs="Times New Roman CYR"/>
                <w:b/>
                <w:sz w:val="18"/>
                <w:szCs w:val="18"/>
                <w:lang w:val="uk-UA"/>
              </w:rPr>
              <w:t xml:space="preserve"> </w:t>
            </w:r>
          </w:p>
          <w:p>
            <w:pPr>
              <w:jc w:val="both"/>
              <w:rPr>
                <w:b/>
                <w:bCs/>
                <w:color w:val="000000"/>
                <w:lang w:val="uk-UA"/>
              </w:rPr>
            </w:pPr>
          </w:p>
          <w:p>
            <w:pPr>
              <w:jc w:val="both"/>
              <w:rPr>
                <w:b/>
                <w:bCs/>
                <w:color w:val="000000"/>
                <w:lang w:val="uk-UA"/>
              </w:rPr>
            </w:pPr>
          </w:p>
          <w:p>
            <w:pPr>
              <w:jc w:val="both"/>
              <w:rPr>
                <w:b/>
                <w:bCs/>
                <w:color w:val="000000"/>
                <w:lang w:val="uk-UA"/>
              </w:rPr>
            </w:pPr>
          </w:p>
          <w:p>
            <w:pPr>
              <w:jc w:val="both"/>
              <w:rPr>
                <w:b/>
                <w:bCs/>
                <w:color w:val="000000"/>
                <w:lang w:val="uk-UA"/>
              </w:rPr>
            </w:pPr>
          </w:p>
        </w:tc>
        <w:tc>
          <w:tcPr>
            <w:tcW w:w="8234" w:type="dxa"/>
            <w:gridSpan w:val="2"/>
            <w:shd w:val="clear" w:color="auto" w:fill="auto"/>
          </w:tcPr>
          <w:p>
            <w:pPr>
              <w:ind w:right="127" w:firstLine="330"/>
              <w:jc w:val="both"/>
              <w:rPr>
                <w:b/>
                <w:lang w:val="uk-UA"/>
              </w:rPr>
            </w:pPr>
            <w:r>
              <w:rPr>
                <w:b/>
                <w:lang w:val="uk-UA"/>
              </w:rPr>
              <w:t>Пропозиція, яка подається Учасником процедури закупівлі складається з:</w:t>
            </w:r>
          </w:p>
          <w:p>
            <w:pPr>
              <w:ind w:firstLine="330"/>
              <w:jc w:val="both"/>
              <w:rPr>
                <w:color w:val="000000"/>
                <w:lang w:val="uk-UA"/>
              </w:rPr>
            </w:pPr>
            <w:r>
              <w:rPr>
                <w:rFonts w:ascii="Times New Roman CYR" w:hAnsi="Times New Roman CYR" w:cs="Times New Roman CYR"/>
                <w:lang w:val="uk-UA"/>
              </w:rPr>
              <w:t xml:space="preserve">1. Пропозиції щодо ціни (розміщується </w:t>
            </w:r>
            <w:r>
              <w:rPr>
                <w:lang w:val="uk-UA"/>
              </w:rPr>
              <w:t>у вигляді електронного документу (</w:t>
            </w:r>
            <w:proofErr w:type="spellStart"/>
            <w:r>
              <w:rPr>
                <w:lang w:val="uk-UA"/>
              </w:rPr>
              <w:t>скан</w:t>
            </w:r>
            <w:proofErr w:type="spellEnd"/>
            <w:r>
              <w:rPr>
                <w:lang w:val="uk-UA"/>
              </w:rPr>
              <w:t xml:space="preserve"> - копії)</w:t>
            </w:r>
            <w:r>
              <w:rPr>
                <w:rFonts w:ascii="Times New Roman CYR" w:hAnsi="Times New Roman CYR" w:cs="Times New Roman CYR"/>
                <w:lang w:val="uk-UA"/>
              </w:rPr>
              <w:t>), яка формується   шляхом заповнення електронних(</w:t>
            </w:r>
            <w:proofErr w:type="spellStart"/>
            <w:r>
              <w:rPr>
                <w:rFonts w:ascii="Times New Roman CYR" w:hAnsi="Times New Roman CYR" w:cs="Times New Roman CYR"/>
                <w:lang w:val="uk-UA"/>
              </w:rPr>
              <w:t>ної</w:t>
            </w:r>
            <w:proofErr w:type="spellEnd"/>
            <w:r>
              <w:rPr>
                <w:rFonts w:ascii="Times New Roman CYR" w:hAnsi="Times New Roman CYR" w:cs="Times New Roman CYR"/>
                <w:lang w:val="uk-UA"/>
              </w:rPr>
              <w:t>) форм(и) з окремими полями, де зазначається інформація про ціну (форма – Додаток № 1.1. до Документації).</w:t>
            </w:r>
          </w:p>
          <w:p>
            <w:pPr>
              <w:ind w:right="127" w:firstLine="330"/>
              <w:jc w:val="both"/>
              <w:rPr>
                <w:lang w:val="uk-UA"/>
              </w:rPr>
            </w:pPr>
            <w:r>
              <w:rPr>
                <w:lang w:val="uk-UA"/>
              </w:rPr>
              <w:t xml:space="preserve">2. Документів, що підтверджують відповідність </w:t>
            </w:r>
            <w:r>
              <w:rPr>
                <w:b/>
                <w:lang w:val="uk-UA"/>
              </w:rPr>
              <w:t xml:space="preserve">Учасника кваліфікаційним критеріям </w:t>
            </w:r>
            <w:r>
              <w:rPr>
                <w:lang w:val="uk-UA"/>
              </w:rPr>
              <w:t>розміщуються у вигляді електронного документу (</w:t>
            </w:r>
            <w:proofErr w:type="spellStart"/>
            <w:r>
              <w:rPr>
                <w:lang w:val="uk-UA"/>
              </w:rPr>
              <w:t>скан</w:t>
            </w:r>
            <w:proofErr w:type="spellEnd"/>
            <w:r>
              <w:rPr>
                <w:lang w:val="uk-UA"/>
              </w:rPr>
              <w:t xml:space="preserve"> - копії), а саме:</w:t>
            </w:r>
          </w:p>
          <w:p>
            <w:pPr>
              <w:ind w:firstLine="330"/>
              <w:jc w:val="both"/>
              <w:rPr>
                <w:lang w:val="uk-UA"/>
              </w:rPr>
            </w:pPr>
            <w:r>
              <w:rPr>
                <w:lang w:val="uk-UA"/>
              </w:rPr>
              <w:t xml:space="preserve"> - д</w:t>
            </w:r>
            <w:proofErr w:type="spellStart"/>
            <w:r>
              <w:t>овідк</w:t>
            </w:r>
            <w:proofErr w:type="spellEnd"/>
            <w:r>
              <w:rPr>
                <w:lang w:val="uk-UA"/>
              </w:rPr>
              <w:t>а</w:t>
            </w:r>
            <w:r>
              <w:t xml:space="preserve"> у </w:t>
            </w:r>
            <w:proofErr w:type="spellStart"/>
            <w:r>
              <w:t>довільній</w:t>
            </w:r>
            <w:proofErr w:type="spellEnd"/>
            <w:r>
              <w:t xml:space="preserve"> </w:t>
            </w:r>
            <w:proofErr w:type="spellStart"/>
            <w:r>
              <w:t>формі</w:t>
            </w:r>
            <w:proofErr w:type="spellEnd"/>
            <w:r>
              <w:t xml:space="preserve">, </w:t>
            </w:r>
            <w:proofErr w:type="spellStart"/>
            <w:r>
              <w:t>що</w:t>
            </w:r>
            <w:proofErr w:type="spellEnd"/>
            <w:r>
              <w:t xml:space="preserve"> </w:t>
            </w:r>
            <w:proofErr w:type="spellStart"/>
            <w:r>
              <w:t>містить</w:t>
            </w:r>
            <w:proofErr w:type="spellEnd"/>
            <w:r>
              <w:t xml:space="preserve"> </w:t>
            </w:r>
            <w:proofErr w:type="spellStart"/>
            <w:r>
              <w:t>детальний</w:t>
            </w:r>
            <w:proofErr w:type="spellEnd"/>
            <w:r>
              <w:t xml:space="preserve"> </w:t>
            </w:r>
            <w:proofErr w:type="spellStart"/>
            <w:r>
              <w:t>опис</w:t>
            </w:r>
            <w:proofErr w:type="spellEnd"/>
            <w:r>
              <w:t xml:space="preserve"> </w:t>
            </w:r>
            <w:proofErr w:type="spellStart"/>
            <w:r>
              <w:t>технічних</w:t>
            </w:r>
            <w:proofErr w:type="spellEnd"/>
            <w:r>
              <w:t xml:space="preserve"> </w:t>
            </w:r>
            <w:proofErr w:type="spellStart"/>
            <w:r>
              <w:t>можливостей</w:t>
            </w:r>
            <w:proofErr w:type="spellEnd"/>
            <w:r>
              <w:t xml:space="preserve">, </w:t>
            </w:r>
            <w:proofErr w:type="spellStart"/>
            <w:r>
              <w:t>матеріально-технічної</w:t>
            </w:r>
            <w:proofErr w:type="spellEnd"/>
            <w:r>
              <w:t xml:space="preserve"> </w:t>
            </w:r>
            <w:proofErr w:type="spellStart"/>
            <w:r>
              <w:t>бази</w:t>
            </w:r>
            <w:proofErr w:type="spellEnd"/>
            <w:r>
              <w:t xml:space="preserve"> </w:t>
            </w:r>
            <w:proofErr w:type="spellStart"/>
            <w:r>
              <w:t>Учасника</w:t>
            </w:r>
            <w:proofErr w:type="spellEnd"/>
            <w:r>
              <w:t xml:space="preserve"> для </w:t>
            </w:r>
            <w:proofErr w:type="spellStart"/>
            <w:r>
              <w:t>виконання</w:t>
            </w:r>
            <w:proofErr w:type="spellEnd"/>
            <w:r>
              <w:t xml:space="preserve"> умов договору, </w:t>
            </w:r>
            <w:proofErr w:type="spellStart"/>
            <w:r>
              <w:t>який</w:t>
            </w:r>
            <w:proofErr w:type="spellEnd"/>
            <w:r>
              <w:t xml:space="preserve"> буде </w:t>
            </w:r>
            <w:proofErr w:type="spellStart"/>
            <w:r>
              <w:t>укладений</w:t>
            </w:r>
            <w:proofErr w:type="spellEnd"/>
            <w:r>
              <w:t xml:space="preserve"> за результатами </w:t>
            </w:r>
            <w:proofErr w:type="spellStart"/>
            <w:r>
              <w:t>цієї</w:t>
            </w:r>
            <w:proofErr w:type="spellEnd"/>
            <w:r>
              <w:t xml:space="preserve"> </w:t>
            </w:r>
            <w:proofErr w:type="spellStart"/>
            <w:r>
              <w:t>процедури</w:t>
            </w:r>
            <w:proofErr w:type="spellEnd"/>
            <w:r>
              <w:t xml:space="preserve"> </w:t>
            </w:r>
            <w:proofErr w:type="spellStart"/>
            <w:r>
              <w:t>закупівлі</w:t>
            </w:r>
            <w:proofErr w:type="spellEnd"/>
            <w:r>
              <w:t xml:space="preserve"> (</w:t>
            </w:r>
            <w:proofErr w:type="spellStart"/>
            <w:r>
              <w:t>наявність</w:t>
            </w:r>
            <w:proofErr w:type="spellEnd"/>
            <w:r>
              <w:t xml:space="preserve"> </w:t>
            </w:r>
            <w:proofErr w:type="spellStart"/>
            <w:r>
              <w:t>обладнання</w:t>
            </w:r>
            <w:proofErr w:type="spellEnd"/>
            <w:r>
              <w:t>, транспорту</w:t>
            </w:r>
            <w:r>
              <w:rPr>
                <w:lang w:val="uk-UA"/>
              </w:rPr>
              <w:t xml:space="preserve">, </w:t>
            </w:r>
            <w:proofErr w:type="spellStart"/>
            <w:r>
              <w:t>офісних</w:t>
            </w:r>
            <w:proofErr w:type="spellEnd"/>
            <w:r>
              <w:rPr>
                <w:lang w:val="uk-UA"/>
              </w:rPr>
              <w:t xml:space="preserve"> та складських</w:t>
            </w:r>
            <w:r>
              <w:t xml:space="preserve"> </w:t>
            </w:r>
            <w:proofErr w:type="spellStart"/>
            <w:r>
              <w:t>приміщень</w:t>
            </w:r>
            <w:proofErr w:type="spellEnd"/>
            <w:r>
              <w:t>)</w:t>
            </w:r>
            <w:r>
              <w:rPr>
                <w:lang w:val="uk-UA"/>
              </w:rPr>
              <w:t>;</w:t>
            </w:r>
          </w:p>
          <w:p>
            <w:pPr>
              <w:pStyle w:val="ab"/>
              <w:ind w:firstLine="330"/>
              <w:jc w:val="both"/>
              <w:rPr>
                <w:rFonts w:ascii="Times New Roman" w:hAnsi="Times New Roman" w:cs="Times New Roman"/>
                <w:sz w:val="24"/>
                <w:szCs w:val="24"/>
                <w:lang w:eastAsia="ru-RU"/>
              </w:rPr>
            </w:pPr>
            <w:r>
              <w:rPr>
                <w:rFonts w:ascii="Times New Roman" w:hAnsi="Times New Roman"/>
                <w:sz w:val="24"/>
                <w:szCs w:val="24"/>
              </w:rPr>
              <w:t>-</w:t>
            </w:r>
            <w:r>
              <w:rPr>
                <w:rFonts w:ascii="Times New Roman" w:hAnsi="Times New Roman"/>
                <w:sz w:val="24"/>
                <w:szCs w:val="24"/>
              </w:rPr>
              <w:tab/>
            </w:r>
            <w:r>
              <w:rPr>
                <w:rFonts w:ascii="Times New Roman" w:hAnsi="Times New Roman" w:cs="Times New Roman"/>
                <w:sz w:val="24"/>
                <w:szCs w:val="24"/>
                <w:lang w:eastAsia="ru-RU"/>
              </w:rPr>
              <w:t>довідка у довільній формі, що містить інформацію про працівників Учасника, які будуть залучені до виконання договору (вказати не менше ніж 5 працівників, їх посади, ПІБ, наявність відповідної кваліфікації та досвід);</w:t>
            </w:r>
          </w:p>
          <w:p>
            <w:pPr>
              <w:ind w:firstLine="284"/>
              <w:jc w:val="both"/>
              <w:rPr>
                <w:lang w:val="uk-UA"/>
              </w:rPr>
            </w:pPr>
            <w:r>
              <w:t xml:space="preserve">- </w:t>
            </w:r>
            <w:r>
              <w:rPr>
                <w:lang w:val="uk-UA"/>
              </w:rPr>
              <w:t xml:space="preserve">довідка Учасника </w:t>
            </w:r>
            <w:proofErr w:type="gramStart"/>
            <w:r>
              <w:rPr>
                <w:lang w:val="uk-UA"/>
              </w:rPr>
              <w:t>в дов</w:t>
            </w:r>
            <w:proofErr w:type="gramEnd"/>
            <w:r>
              <w:rPr>
                <w:lang w:val="uk-UA"/>
              </w:rPr>
              <w:t>ільній формі про наявність досвіду виконання аналогічних договорів (не менше 5 договорів). Довідка повинна містити: предмет договору, дату укладання та строк дії договору, назву та адресу контрагента, ПІБ та телефони контактних осіб контрагента.</w:t>
            </w:r>
          </w:p>
          <w:p>
            <w:pPr>
              <w:ind w:right="127" w:firstLine="330"/>
              <w:jc w:val="both"/>
              <w:rPr>
                <w:color w:val="FF0000"/>
                <w:lang w:val="uk-UA"/>
              </w:rPr>
            </w:pPr>
            <w:r>
              <w:rPr>
                <w:lang w:val="uk-UA"/>
              </w:rPr>
              <w:t xml:space="preserve">3. Інформації і документів, що містять технічний опис предмета закупівлі, документів що підтверджують відповідність технічним, якісним, кількісним та іншим вимогам предмета закупівлі, встановленим Замовником в Додатку №2 до цієї Документації.  </w:t>
            </w:r>
          </w:p>
          <w:p>
            <w:pPr>
              <w:ind w:right="127" w:firstLine="330"/>
              <w:jc w:val="both"/>
              <w:rPr>
                <w:color w:val="000000"/>
                <w:lang w:val="uk-UA" w:eastAsia="ja-JP"/>
              </w:rPr>
            </w:pPr>
            <w:r>
              <w:rPr>
                <w:lang w:val="uk-UA"/>
              </w:rPr>
              <w:t xml:space="preserve">4. </w:t>
            </w:r>
            <w:r>
              <w:rPr>
                <w:color w:val="000000"/>
                <w:lang w:val="uk-UA" w:eastAsia="ja-JP"/>
              </w:rPr>
              <w:t xml:space="preserve">Повноваження щодо підпису документів пропозиції Учасника підтверджується копією протоколу (виписки, витягу з протоколу) зборів (засідань, тощо) засновників про призначення (продовження повноважень) керівника Учасника, копією наказу про призначення (продовження повноважень) керівника Учасника, </w:t>
            </w:r>
            <w:r>
              <w:rPr>
                <w:color w:val="000000"/>
                <w:lang w:val="uk-UA"/>
              </w:rPr>
              <w:t xml:space="preserve">копією контракту/договору, укладеного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w:t>
            </w:r>
            <w:r>
              <w:rPr>
                <w:color w:val="000000"/>
                <w:lang w:val="uk-UA" w:eastAsia="ja-JP"/>
              </w:rPr>
              <w:t>та/або довіреністю (дорученням), до якої додаються документи, що підтверджують повноваження особи видавати такі довіреності/доручення</w:t>
            </w:r>
            <w:r>
              <w:rPr>
                <w:lang w:val="uk-UA"/>
              </w:rPr>
              <w:t xml:space="preserve"> (розміщуються у вигляді електронних  документів (</w:t>
            </w:r>
            <w:proofErr w:type="spellStart"/>
            <w:r>
              <w:rPr>
                <w:lang w:val="uk-UA"/>
              </w:rPr>
              <w:t>скан-копії</w:t>
            </w:r>
            <w:proofErr w:type="spellEnd"/>
            <w:r>
              <w:rPr>
                <w:lang w:val="uk-UA"/>
              </w:rPr>
              <w:t>)</w:t>
            </w:r>
            <w:r>
              <w:rPr>
                <w:color w:val="000000"/>
                <w:lang w:val="uk-UA" w:eastAsia="ja-JP"/>
              </w:rPr>
              <w:t>.</w:t>
            </w:r>
          </w:p>
          <w:p>
            <w:pPr>
              <w:tabs>
                <w:tab w:val="left" w:pos="7640"/>
              </w:tabs>
              <w:ind w:right="127" w:firstLine="330"/>
              <w:jc w:val="both"/>
              <w:rPr>
                <w:lang w:val="uk-UA"/>
              </w:rPr>
            </w:pPr>
            <w:r>
              <w:rPr>
                <w:lang w:val="uk-UA"/>
              </w:rPr>
              <w:t>5. Копія статуту Учасника (з урахуванням змін і доповнень до статуту).</w:t>
            </w:r>
          </w:p>
          <w:p>
            <w:pPr>
              <w:pStyle w:val="af7"/>
              <w:spacing w:after="200" w:line="276" w:lineRule="auto"/>
              <w:ind w:left="47" w:firstLine="283"/>
              <w:jc w:val="both"/>
              <w:rPr>
                <w:rFonts w:eastAsia="Calibri"/>
                <w:lang w:val="uk-UA" w:eastAsia="en-US"/>
              </w:rPr>
            </w:pPr>
            <w:r>
              <w:rPr>
                <w:lang w:val="uk-UA"/>
              </w:rPr>
              <w:t xml:space="preserve">6. </w:t>
            </w:r>
            <w:r>
              <w:rPr>
                <w:rFonts w:eastAsia="Calibri"/>
                <w:lang w:val="uk-UA" w:eastAsia="en-US"/>
              </w:rPr>
              <w:t xml:space="preserve">Заповнений проект договору про закупівлю, підписаний та завірений печаткою Учасника (крім осіб, які здійснюють діяльність без печатки згідно </w:t>
            </w:r>
            <w:r>
              <w:rPr>
                <w:rFonts w:eastAsia="Calibri"/>
                <w:lang w:val="uk-UA" w:eastAsia="en-US"/>
              </w:rPr>
              <w:lastRenderedPageBreak/>
              <w:t>з чинним законодавством) (Додаток № 3 до цієї Документації);</w:t>
            </w:r>
          </w:p>
          <w:p>
            <w:pPr>
              <w:ind w:right="127" w:firstLine="330"/>
              <w:jc w:val="both"/>
              <w:rPr>
                <w:lang w:val="uk-UA"/>
              </w:rPr>
            </w:pPr>
            <w:r>
              <w:rPr>
                <w:lang w:val="uk-UA"/>
              </w:rPr>
              <w:t>Документи завантажуються окремими файлами в електронну систему закупівель безпосередньо Учасником.</w:t>
            </w:r>
          </w:p>
          <w:p>
            <w:pPr>
              <w:tabs>
                <w:tab w:val="left" w:pos="7640"/>
              </w:tabs>
              <w:ind w:right="127" w:firstLine="330"/>
              <w:jc w:val="both"/>
              <w:rPr>
                <w:lang w:val="uk-UA"/>
              </w:rPr>
            </w:pPr>
            <w:r>
              <w:rPr>
                <w:lang w:val="uk-UA"/>
              </w:rPr>
              <w:t xml:space="preserve">Документи в паперовому вигляді </w:t>
            </w:r>
            <w:r>
              <w:rPr>
                <w:spacing w:val="3"/>
                <w:lang w:val="uk-UA"/>
              </w:rPr>
              <w:t xml:space="preserve">завіряються </w:t>
            </w:r>
            <w:r>
              <w:rPr>
                <w:i/>
                <w:spacing w:val="3"/>
                <w:lang w:val="uk-UA"/>
              </w:rPr>
              <w:t xml:space="preserve"> </w:t>
            </w:r>
            <w:r>
              <w:rPr>
                <w:iCs/>
                <w:lang w:val="uk-UA"/>
              </w:rPr>
              <w:t>печаткою</w:t>
            </w:r>
            <w:r>
              <w:rPr>
                <w:i/>
                <w:lang w:val="uk-UA"/>
              </w:rPr>
              <w:t xml:space="preserve"> </w:t>
            </w:r>
            <w:r>
              <w:rPr>
                <w:lang w:val="uk-UA"/>
              </w:rPr>
              <w:t>та підписом</w:t>
            </w:r>
            <w:r>
              <w:rPr>
                <w:spacing w:val="3"/>
                <w:lang w:val="uk-UA"/>
              </w:rPr>
              <w:t xml:space="preserve"> Учасника</w:t>
            </w:r>
            <w:r>
              <w:rPr>
                <w:lang w:val="uk-UA"/>
              </w:rPr>
              <w:t xml:space="preserve">, </w:t>
            </w:r>
            <w:proofErr w:type="spellStart"/>
            <w:r>
              <w:rPr>
                <w:lang w:val="uk-UA"/>
              </w:rPr>
              <w:t>кольорово</w:t>
            </w:r>
            <w:proofErr w:type="spellEnd"/>
            <w:r>
              <w:rPr>
                <w:lang w:val="uk-UA"/>
              </w:rPr>
              <w:t xml:space="preserve"> скануються на сканері з роздільною здатністю не нижче 300ppi окремим електронним іменованим </w:t>
            </w:r>
            <w:r>
              <w:rPr>
                <w:iCs/>
                <w:lang w:val="uk-UA"/>
              </w:rPr>
              <w:t>PDF</w:t>
            </w:r>
            <w:r>
              <w:rPr>
                <w:lang w:val="uk-UA"/>
              </w:rPr>
              <w:t>-файлом та завантажуються в електронну систему закупівель безпосередньо Учасником  через електронний майданчик. Дата завантаження повинна бути до дати  та часу завершення періоду прийому пропозицій. Тип файлу: «Документи що підтверджують кваліфікацію».</w:t>
            </w:r>
          </w:p>
          <w:p>
            <w:pPr>
              <w:tabs>
                <w:tab w:val="left" w:pos="7640"/>
              </w:tabs>
              <w:ind w:right="127" w:firstLine="330"/>
              <w:jc w:val="both"/>
              <w:rPr>
                <w:lang w:val="uk-UA"/>
              </w:rPr>
            </w:pPr>
          </w:p>
          <w:p>
            <w:pPr>
              <w:ind w:right="127" w:firstLine="330"/>
              <w:jc w:val="both"/>
              <w:rPr>
                <w:b/>
                <w:lang w:val="uk-UA"/>
              </w:rPr>
            </w:pPr>
            <w:r>
              <w:rPr>
                <w:b/>
                <w:lang w:val="uk-UA"/>
              </w:rPr>
              <w:t>Для переможця торгів:</w:t>
            </w:r>
          </w:p>
          <w:p>
            <w:pPr>
              <w:ind w:right="127" w:firstLine="330"/>
              <w:jc w:val="both"/>
              <w:rPr>
                <w:b/>
                <w:i/>
                <w:lang w:val="uk-UA"/>
              </w:rPr>
            </w:pPr>
            <w:r>
              <w:rPr>
                <w:lang w:val="uk-UA"/>
              </w:rPr>
              <w:t xml:space="preserve">7. </w:t>
            </w:r>
            <w:r>
              <w:rPr>
                <w:b/>
                <w:i/>
                <w:lang w:val="uk-UA"/>
              </w:rPr>
              <w:t xml:space="preserve">Переможець торгів (аукціону) у строк, що не перевищує десять робочих днів  з дати оприлюднення на веб-сайті Замовника </w:t>
            </w:r>
            <w:r>
              <w:rPr>
                <w:rFonts w:eastAsia="Calibri"/>
                <w:b/>
                <w:i/>
                <w:lang w:val="uk-UA" w:eastAsia="en-US"/>
              </w:rPr>
              <w:t>та електронному майданчику повідомлення</w:t>
            </w:r>
            <w:r>
              <w:rPr>
                <w:b/>
                <w:i/>
                <w:lang w:val="uk-UA"/>
              </w:rPr>
              <w:t xml:space="preserve"> про намір укласти договір, повинен надати на адресу Замовника: </w:t>
            </w:r>
            <w:r>
              <w:rPr>
                <w:b/>
                <w:i/>
                <w:color w:val="000000"/>
                <w:lang w:val="uk-UA"/>
              </w:rPr>
              <w:t xml:space="preserve">вул. Велика Васильківська, 39, м. Київ, 01004, Україна </w:t>
            </w:r>
            <w:r>
              <w:rPr>
                <w:b/>
                <w:i/>
                <w:lang w:val="uk-UA"/>
              </w:rPr>
              <w:t>(особисто або поштою) пакет наступних документів:</w:t>
            </w:r>
          </w:p>
          <w:p>
            <w:pPr>
              <w:ind w:firstLine="330"/>
              <w:jc w:val="both"/>
              <w:rPr>
                <w:rFonts w:eastAsia="Calibri"/>
                <w:lang w:val="uk-UA" w:eastAsia="en-US"/>
              </w:rPr>
            </w:pPr>
            <w:r>
              <w:rPr>
                <w:rFonts w:eastAsia="Calibri"/>
                <w:lang w:val="uk-UA" w:eastAsia="en-US"/>
              </w:rPr>
              <w:t>7.1. Пропозицію щодо ціни за результатами аукціону (Додаток №1.2. до цієї Документації);</w:t>
            </w:r>
          </w:p>
          <w:p>
            <w:pPr>
              <w:pStyle w:val="af7"/>
              <w:numPr>
                <w:ilvl w:val="1"/>
                <w:numId w:val="17"/>
              </w:numPr>
              <w:ind w:left="0" w:firstLine="330"/>
              <w:jc w:val="both"/>
              <w:rPr>
                <w:rFonts w:eastAsia="Calibri"/>
                <w:lang w:val="uk-UA" w:eastAsia="en-US"/>
              </w:rPr>
            </w:pPr>
            <w:r>
              <w:rPr>
                <w:rFonts w:eastAsia="Calibri"/>
                <w:lang w:val="uk-UA" w:eastAsia="en-US"/>
              </w:rPr>
              <w:t>Довідку (-и) з обслуговуючого (</w:t>
            </w:r>
            <w:proofErr w:type="spellStart"/>
            <w:r>
              <w:rPr>
                <w:rFonts w:eastAsia="Calibri"/>
                <w:lang w:val="uk-UA" w:eastAsia="en-US"/>
              </w:rPr>
              <w:t>-их</w:t>
            </w:r>
            <w:proofErr w:type="spellEnd"/>
            <w:r>
              <w:rPr>
                <w:rFonts w:eastAsia="Calibri"/>
                <w:lang w:val="uk-UA" w:eastAsia="en-US"/>
              </w:rPr>
              <w:t>) банку (банків) про наявність рахунку(</w:t>
            </w:r>
            <w:proofErr w:type="spellStart"/>
            <w:r>
              <w:rPr>
                <w:rFonts w:eastAsia="Calibri"/>
                <w:lang w:val="uk-UA" w:eastAsia="en-US"/>
              </w:rPr>
              <w:t>-ів</w:t>
            </w:r>
            <w:proofErr w:type="spellEnd"/>
            <w:r>
              <w:rPr>
                <w:rFonts w:eastAsia="Calibri"/>
                <w:lang w:val="uk-UA" w:eastAsia="en-US"/>
              </w:rPr>
              <w:t>)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оприлюднення на веб-сайті Замовника та електронному майданчику повідомлення про акцепт пропозиції);</w:t>
            </w:r>
          </w:p>
          <w:p>
            <w:pPr>
              <w:ind w:left="45"/>
              <w:jc w:val="both"/>
              <w:rPr>
                <w:rFonts w:eastAsia="Calibri"/>
                <w:lang w:val="uk-UA" w:eastAsia="en-US"/>
              </w:rPr>
            </w:pPr>
            <w:r>
              <w:rPr>
                <w:rFonts w:eastAsia="Calibri"/>
                <w:lang w:val="uk-UA" w:eastAsia="en-US"/>
              </w:rPr>
              <w:t xml:space="preserve">      7.3.Довідку, видану відповідним територіальним податковим органом про відсутність у Учасника заборгованості по сплаті обов’язкових податків, зборів та платежів; </w:t>
            </w:r>
          </w:p>
          <w:p>
            <w:pPr>
              <w:pStyle w:val="af7"/>
              <w:numPr>
                <w:ilvl w:val="1"/>
                <w:numId w:val="18"/>
              </w:numPr>
              <w:ind w:left="0" w:firstLine="425"/>
              <w:jc w:val="both"/>
              <w:rPr>
                <w:rFonts w:eastAsia="Calibri"/>
                <w:lang w:val="uk-UA" w:eastAsia="en-US"/>
              </w:rPr>
            </w:pPr>
            <w:r>
              <w:rPr>
                <w:rFonts w:eastAsia="Calibri"/>
                <w:lang w:val="uk-UA" w:eastAsia="en-US"/>
              </w:rPr>
              <w:t>Витяг з інформацією про Учасника, з Єдиного державного реєстру юридичних осіб, фізичних осіб – підприємців та громадських формувань (не більше двотижневої давнини відносно дати оприлюднення на веб-сайті Замовника та електронному майданчику повідомлення про акцепт пропозиції);</w:t>
            </w:r>
          </w:p>
          <w:p>
            <w:pPr>
              <w:jc w:val="both"/>
              <w:rPr>
                <w:rFonts w:eastAsia="Calibri"/>
                <w:lang w:val="uk-UA" w:eastAsia="en-US"/>
              </w:rPr>
            </w:pPr>
            <w:r>
              <w:rPr>
                <w:rFonts w:eastAsia="Calibri"/>
                <w:lang w:val="uk-UA" w:eastAsia="en-US"/>
              </w:rPr>
              <w:t xml:space="preserve">       7.5.Інформаційну довідку з Єдиного державного реєстру осіб, які вчинили корупційні право порушення видана територіальним органом Міністерства юстиції України,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оприлюднення на веб-сайті Замовника;</w:t>
            </w:r>
          </w:p>
          <w:p>
            <w:pPr>
              <w:jc w:val="both"/>
              <w:rPr>
                <w:rFonts w:eastAsia="Calibri"/>
                <w:lang w:val="uk-UA" w:eastAsia="en-US"/>
              </w:rPr>
            </w:pPr>
            <w:r>
              <w:rPr>
                <w:rFonts w:eastAsia="Calibri"/>
                <w:lang w:val="uk-UA" w:eastAsia="en-US"/>
              </w:rPr>
              <w:t xml:space="preserve">     7.6.Документ, виданий уповноваженим органом про наявність або відсутність судимості службової (посадової) особи Учасника, яку уповноважено Учасником представляти його інтереси під час проведення процедури закупівлі та укладати договір (не більше двотижневої давнини відносно дати оприлюднення на веб-сайті Замовника та електронному майданчику повідомлення про акцепт пропозиції);</w:t>
            </w:r>
          </w:p>
          <w:p>
            <w:pPr>
              <w:jc w:val="both"/>
              <w:rPr>
                <w:rFonts w:eastAsia="Calibri"/>
                <w:lang w:val="uk-UA" w:eastAsia="en-US"/>
              </w:rPr>
            </w:pPr>
            <w:r>
              <w:rPr>
                <w:rFonts w:eastAsia="Calibri"/>
                <w:lang w:val="uk-UA" w:eastAsia="en-US"/>
              </w:rPr>
              <w:t xml:space="preserve">    7.7.Копію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pPr>
              <w:pStyle w:val="af7"/>
              <w:numPr>
                <w:ilvl w:val="1"/>
                <w:numId w:val="19"/>
              </w:numPr>
              <w:ind w:left="0" w:firstLine="188"/>
              <w:jc w:val="both"/>
              <w:rPr>
                <w:rFonts w:eastAsia="Calibri"/>
                <w:lang w:val="uk-UA" w:eastAsia="en-US"/>
              </w:rPr>
            </w:pPr>
            <w:r>
              <w:rPr>
                <w:lang w:val="uk-UA"/>
              </w:rPr>
              <w:t xml:space="preserve">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w:t>
            </w:r>
            <w:r>
              <w:rPr>
                <w:lang w:val="uk-UA"/>
              </w:rPr>
              <w:lastRenderedPageBreak/>
              <w:t>конкурсних торгів.).</w:t>
            </w:r>
          </w:p>
          <w:p>
            <w:pPr>
              <w:ind w:firstLine="341"/>
              <w:jc w:val="both"/>
              <w:rPr>
                <w:color w:val="000000"/>
                <w:lang w:val="uk-UA"/>
              </w:rPr>
            </w:pPr>
            <w:r>
              <w:rPr>
                <w:rFonts w:eastAsia="Calibri"/>
                <w:lang w:val="uk-UA" w:eastAsia="en-US"/>
              </w:rPr>
              <w:t xml:space="preserve">7.9. </w:t>
            </w:r>
            <w:r>
              <w:rPr>
                <w:color w:val="000000"/>
                <w:lang w:val="uk-UA"/>
              </w:rPr>
              <w:t>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копія контракту/договору, укладеного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pPr>
              <w:pStyle w:val="af7"/>
              <w:ind w:left="0" w:firstLine="283"/>
              <w:jc w:val="both"/>
              <w:rPr>
                <w:rFonts w:eastAsia="Calibri"/>
                <w:lang w:val="uk-UA" w:eastAsia="en-US"/>
              </w:rPr>
            </w:pPr>
            <w:r>
              <w:rPr>
                <w:rFonts w:eastAsia="Calibri"/>
                <w:lang w:val="uk-UA" w:eastAsia="en-US"/>
              </w:rPr>
              <w:t>7.10.Заповнений проект договору про закупівлю, підписаний та завірений печаткою Учасника (крім осіб, які здійснюють діяльність без печатки згідно з чинним законодавством) (Додаток № 3 до цієї Документації);</w:t>
            </w:r>
          </w:p>
          <w:p>
            <w:pPr>
              <w:ind w:right="127" w:firstLine="330"/>
              <w:jc w:val="both"/>
              <w:rPr>
                <w:b/>
                <w:i/>
                <w:lang w:val="uk-UA"/>
              </w:rPr>
            </w:pPr>
            <w:r>
              <w:rPr>
                <w:rFonts w:ascii="Times New Roman CYR" w:hAnsi="Times New Roman CYR" w:cs="Times New Roman CYR"/>
                <w:lang w:val="uk-UA"/>
              </w:rPr>
              <w:t>Пакет документів з реєстром наданих документів, повинен бути прошитий та пронумерований. На останній сторінці (на місці прошивання) необхідно зробити напис: «Прошито й пронумеровано», вказати кількість сторінок, поставити підпис уповноваженої посадової особи Учасника процедури закупівлі, засвідчити печаткою Учасника.</w:t>
            </w:r>
          </w:p>
          <w:p>
            <w:pPr>
              <w:ind w:firstLine="330"/>
              <w:jc w:val="both"/>
              <w:rPr>
                <w:color w:val="000000"/>
                <w:lang w:val="uk-UA"/>
              </w:rPr>
            </w:pPr>
            <w:r>
              <w:rPr>
                <w:color w:val="000000"/>
                <w:lang w:val="uk-UA"/>
              </w:rPr>
              <w:t xml:space="preserve">У разі, якщо Учасником торгів є фізична особа, то пакет документів повинен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документи. </w:t>
            </w:r>
          </w:p>
          <w:p>
            <w:pPr>
              <w:ind w:firstLine="330"/>
              <w:jc w:val="both"/>
              <w:rPr>
                <w:color w:val="000000"/>
                <w:lang w:val="uk-UA"/>
              </w:rPr>
            </w:pPr>
            <w:r>
              <w:rPr>
                <w:color w:val="000000"/>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він повинен надати щодо цього письмове пояснення.</w:t>
            </w:r>
          </w:p>
          <w:p>
            <w:pPr>
              <w:pStyle w:val="a7"/>
              <w:ind w:firstLine="330"/>
              <w:jc w:val="both"/>
              <w:rPr>
                <w:color w:val="000000"/>
                <w:lang w:val="uk-UA"/>
              </w:rPr>
            </w:pPr>
            <w:r>
              <w:rPr>
                <w:color w:val="000000"/>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pPr>
              <w:widowControl w:val="0"/>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 xml:space="preserve">Порядок розташування завантажених в електронну систему закупівель документів окремими електронними файлами, назв/імен електронних  файлів, їх формат та розширення  є рекомендований.  Якщо завантажені в електронну систему закупівель електронні файли, документи сформовані не у відповідності з вимогами Документації, або мають неякісне, неповне, нечітке зображення, роздільну здатність </w:t>
            </w:r>
            <w:r>
              <w:rPr>
                <w:rFonts w:ascii="Times New Roman CYR" w:hAnsi="Times New Roman CYR" w:cs="Times New Roman CYR"/>
                <w:bCs/>
                <w:lang w:val="uk-UA"/>
              </w:rPr>
              <w:t>нижче</w:t>
            </w:r>
            <w:r>
              <w:rPr>
                <w:rFonts w:ascii="Times New Roman CYR" w:hAnsi="Times New Roman CYR" w:cs="Times New Roman CYR"/>
                <w:b/>
                <w:bCs/>
                <w:lang w:val="uk-UA"/>
              </w:rPr>
              <w:t xml:space="preserve"> </w:t>
            </w:r>
            <w:r>
              <w:rPr>
                <w:rFonts w:ascii="Times New Roman CYR" w:hAnsi="Times New Roman CYR" w:cs="Times New Roman CYR"/>
                <w:lang w:val="uk-UA"/>
              </w:rPr>
              <w:t xml:space="preserve">300 </w:t>
            </w:r>
            <w:proofErr w:type="spellStart"/>
            <w:r>
              <w:rPr>
                <w:rFonts w:ascii="Times New Roman CYR" w:hAnsi="Times New Roman CYR" w:cs="Times New Roman CYR"/>
                <w:lang w:val="uk-UA"/>
              </w:rPr>
              <w:t>ppi</w:t>
            </w:r>
            <w:proofErr w:type="spellEnd"/>
            <w:r>
              <w:rPr>
                <w:rFonts w:ascii="Times New Roman CYR" w:hAnsi="Times New Roman CYR" w:cs="Times New Roman CYR"/>
                <w:lang w:val="uk-UA"/>
              </w:rPr>
              <w:t xml:space="preserve">, не кольорову </w:t>
            </w:r>
            <w:proofErr w:type="spellStart"/>
            <w:r>
              <w:rPr>
                <w:rFonts w:ascii="Times New Roman CYR" w:hAnsi="Times New Roman CYR" w:cs="Times New Roman CYR"/>
                <w:lang w:val="uk-UA"/>
              </w:rPr>
              <w:t>cканкопію</w:t>
            </w:r>
            <w:proofErr w:type="spellEnd"/>
            <w:r>
              <w:rPr>
                <w:rFonts w:ascii="Times New Roman CYR" w:hAnsi="Times New Roman CYR" w:cs="Times New Roman CYR"/>
                <w:lang w:val="uk-UA"/>
              </w:rPr>
              <w:t xml:space="preserve">, фотозображення, мають частково </w:t>
            </w:r>
            <w:proofErr w:type="spellStart"/>
            <w:r>
              <w:rPr>
                <w:rFonts w:ascii="Times New Roman CYR" w:hAnsi="Times New Roman CYR" w:cs="Times New Roman CYR"/>
                <w:lang w:val="uk-UA"/>
              </w:rPr>
              <w:t>відсканований</w:t>
            </w:r>
            <w:proofErr w:type="spellEnd"/>
            <w:r>
              <w:rPr>
                <w:rFonts w:ascii="Times New Roman CYR" w:hAnsi="Times New Roman CYR" w:cs="Times New Roman CYR"/>
                <w:lang w:val="uk-UA"/>
              </w:rPr>
              <w:t xml:space="preserve"> документ, та ін.. Замовник може прийняти рішення про відхилення  пропозиції такого Учасника.</w:t>
            </w:r>
          </w:p>
          <w:p>
            <w:pPr>
              <w:ind w:left="47" w:right="127" w:firstLine="283"/>
              <w:jc w:val="both"/>
              <w:rPr>
                <w:lang w:val="uk-UA"/>
              </w:rPr>
            </w:pPr>
            <w:r>
              <w:rPr>
                <w:lang w:val="uk-UA"/>
              </w:rPr>
              <w:t xml:space="preserve">У разі завантаження в електронну систему закупівель електронних файлів кольорових </w:t>
            </w:r>
            <w:proofErr w:type="spellStart"/>
            <w:r>
              <w:rPr>
                <w:lang w:val="uk-UA"/>
              </w:rPr>
              <w:t>скан</w:t>
            </w:r>
            <w:proofErr w:type="spellEnd"/>
            <w:r>
              <w:rPr>
                <w:lang w:val="uk-UA"/>
              </w:rPr>
              <w:t xml:space="preserve"> - копій довідок у вигляді роздрукованого електронного документу, такі довідки на паперовому або електронному носії повинні містити обов’язкові атрибути (QR-код, № документа, запиту тощо) за допомогою яких можна перевірити автентичність цих документів.</w:t>
            </w:r>
          </w:p>
          <w:p>
            <w:pPr>
              <w:widowControl w:val="0"/>
              <w:autoSpaceDE w:val="0"/>
              <w:autoSpaceDN w:val="0"/>
              <w:ind w:left="47" w:right="127" w:firstLine="283"/>
              <w:jc w:val="both"/>
              <w:rPr>
                <w:rFonts w:ascii="Times New Roman CYR" w:hAnsi="Times New Roman CYR" w:cs="Times New Roman CYR"/>
                <w:bCs/>
                <w:lang w:val="uk-UA"/>
              </w:rPr>
            </w:pPr>
            <w:r>
              <w:rPr>
                <w:rFonts w:ascii="Times New Roman CYR" w:hAnsi="Times New Roman CYR" w:cs="Times New Roman CYR"/>
                <w:bCs/>
                <w:lang w:val="uk-UA"/>
              </w:rPr>
              <w:t xml:space="preserve">Якщо  Замовником вимагається </w:t>
            </w:r>
            <w:r>
              <w:rPr>
                <w:rFonts w:ascii="Times New Roman CYR" w:hAnsi="Times New Roman CYR" w:cs="Times New Roman CYR"/>
                <w:lang w:val="uk-UA"/>
              </w:rPr>
              <w:t xml:space="preserve">завантаження в електронну систему закупівель електронних файлів кольорових </w:t>
            </w:r>
            <w:proofErr w:type="spellStart"/>
            <w:r>
              <w:rPr>
                <w:rFonts w:ascii="Times New Roman CYR" w:hAnsi="Times New Roman CYR" w:cs="Times New Roman CYR"/>
                <w:lang w:val="uk-UA"/>
              </w:rPr>
              <w:t>скан</w:t>
            </w:r>
            <w:proofErr w:type="spellEnd"/>
            <w:r>
              <w:rPr>
                <w:rFonts w:ascii="Times New Roman CYR" w:hAnsi="Times New Roman CYR" w:cs="Times New Roman CYR"/>
                <w:lang w:val="uk-UA"/>
              </w:rPr>
              <w:t xml:space="preserve"> - копій </w:t>
            </w:r>
            <w:proofErr w:type="spellStart"/>
            <w:r>
              <w:rPr>
                <w:rFonts w:ascii="Times New Roman CYR" w:hAnsi="Times New Roman CYR" w:cs="Times New Roman CYR"/>
                <w:b/>
                <w:u w:val="single"/>
                <w:lang w:val="uk-UA"/>
              </w:rPr>
              <w:t>копій</w:t>
            </w:r>
            <w:proofErr w:type="spellEnd"/>
            <w:r>
              <w:rPr>
                <w:rFonts w:ascii="Times New Roman CYR" w:hAnsi="Times New Roman CYR" w:cs="Times New Roman CYR"/>
                <w:b/>
                <w:u w:val="single"/>
                <w:lang w:val="uk-UA"/>
              </w:rPr>
              <w:t xml:space="preserve"> </w:t>
            </w:r>
            <w:r>
              <w:rPr>
                <w:rFonts w:ascii="Times New Roman CYR" w:hAnsi="Times New Roman CYR" w:cs="Times New Roman CYR"/>
                <w:b/>
                <w:bCs/>
                <w:u w:val="single"/>
                <w:lang w:val="uk-UA"/>
              </w:rPr>
              <w:t>документів</w:t>
            </w:r>
            <w:r>
              <w:rPr>
                <w:rFonts w:ascii="Times New Roman CYR" w:hAnsi="Times New Roman CYR" w:cs="Times New Roman CYR"/>
                <w:bCs/>
                <w:lang w:val="uk-UA"/>
              </w:rPr>
              <w:t xml:space="preserve"> (довідок, листів, сертифікатів, ліцензій, дозволів, та ін..), то такі документи на паперовому носії перед кольоровим скануванням  мають  бути завірені  відповідно до вимог самої Документації. (Наприклад,  копії документів отримані Учасником від інших установ (довідки, листи, сертифікати, </w:t>
            </w:r>
            <w:r>
              <w:rPr>
                <w:rFonts w:ascii="Times New Roman CYR" w:hAnsi="Times New Roman CYR" w:cs="Times New Roman CYR"/>
                <w:bCs/>
                <w:lang w:val="uk-UA"/>
              </w:rPr>
              <w:lastRenderedPageBreak/>
              <w:t xml:space="preserve">ліцензії, дозволи, тощо) на паперовому носії  </w:t>
            </w:r>
            <w:r>
              <w:rPr>
                <w:spacing w:val="3"/>
                <w:lang w:val="uk-UA"/>
              </w:rPr>
              <w:t xml:space="preserve">завіряються безпосередньо </w:t>
            </w:r>
            <w:r>
              <w:rPr>
                <w:rFonts w:ascii="Times New Roman CYR" w:hAnsi="Times New Roman CYR" w:cs="Times New Roman CYR"/>
                <w:iCs/>
                <w:lang w:val="uk-UA"/>
              </w:rPr>
              <w:t>печаткою</w:t>
            </w:r>
            <w:r>
              <w:rPr>
                <w:rFonts w:ascii="Times New Roman CYR" w:hAnsi="Times New Roman CYR" w:cs="Times New Roman CYR"/>
                <w:i/>
                <w:lang w:val="uk-UA"/>
              </w:rPr>
              <w:t xml:space="preserve"> </w:t>
            </w:r>
            <w:r>
              <w:rPr>
                <w:rFonts w:ascii="Times New Roman CYR" w:hAnsi="Times New Roman CYR" w:cs="Times New Roman CYR"/>
                <w:lang w:val="uk-UA"/>
              </w:rPr>
              <w:t>та підписом</w:t>
            </w:r>
            <w:r>
              <w:rPr>
                <w:spacing w:val="3"/>
                <w:lang w:val="uk-UA"/>
              </w:rPr>
              <w:t xml:space="preserve"> Учасника, а потім робиться кольорова </w:t>
            </w:r>
            <w:proofErr w:type="spellStart"/>
            <w:r>
              <w:rPr>
                <w:spacing w:val="3"/>
                <w:lang w:val="uk-UA"/>
              </w:rPr>
              <w:t>скан</w:t>
            </w:r>
            <w:proofErr w:type="spellEnd"/>
            <w:r>
              <w:rPr>
                <w:spacing w:val="3"/>
                <w:lang w:val="uk-UA"/>
              </w:rPr>
              <w:t xml:space="preserve"> - копія документу). Ф</w:t>
            </w:r>
            <w:r>
              <w:rPr>
                <w:rFonts w:ascii="Times New Roman CYR" w:hAnsi="Times New Roman CYR" w:cs="Times New Roman CYR"/>
                <w:bCs/>
                <w:lang w:val="uk-UA"/>
              </w:rPr>
              <w:t xml:space="preserve">ізичними особами та фізичними-особами підприємцями у яких відсутня печатка згідно законодавства,  вимагається  </w:t>
            </w:r>
            <w:r>
              <w:rPr>
                <w:spacing w:val="3"/>
                <w:lang w:val="uk-UA"/>
              </w:rPr>
              <w:t xml:space="preserve">завіряти </w:t>
            </w:r>
            <w:r>
              <w:rPr>
                <w:rFonts w:ascii="Times New Roman CYR" w:hAnsi="Times New Roman CYR" w:cs="Times New Roman CYR"/>
                <w:bCs/>
                <w:lang w:val="uk-UA"/>
              </w:rPr>
              <w:t>лише підписом.</w:t>
            </w:r>
          </w:p>
          <w:p>
            <w:pPr>
              <w:widowControl w:val="0"/>
              <w:autoSpaceDE w:val="0"/>
              <w:autoSpaceDN w:val="0"/>
              <w:ind w:left="47" w:right="127" w:firstLine="283"/>
              <w:jc w:val="both"/>
              <w:rPr>
                <w:rFonts w:ascii="Times New Roman CYR" w:hAnsi="Times New Roman CYR" w:cs="Times New Roman CYR"/>
                <w:bCs/>
                <w:lang w:val="uk-UA"/>
              </w:rPr>
            </w:pPr>
            <w:r>
              <w:rPr>
                <w:rFonts w:ascii="Times New Roman CYR" w:hAnsi="Times New Roman CYR" w:cs="Times New Roman CYR"/>
                <w:bCs/>
                <w:lang w:val="uk-UA"/>
              </w:rPr>
              <w:t>Якщо замовником вимагається з</w:t>
            </w:r>
            <w:r>
              <w:rPr>
                <w:rFonts w:ascii="Times New Roman CYR" w:hAnsi="Times New Roman CYR" w:cs="Times New Roman CYR"/>
                <w:lang w:val="uk-UA"/>
              </w:rPr>
              <w:t xml:space="preserve">авантаження в електронну систему закупівель електронних файлів  кольорових </w:t>
            </w:r>
            <w:proofErr w:type="spellStart"/>
            <w:r>
              <w:rPr>
                <w:rFonts w:ascii="Times New Roman CYR" w:hAnsi="Times New Roman CYR" w:cs="Times New Roman CYR"/>
                <w:lang w:val="uk-UA"/>
              </w:rPr>
              <w:t>скан-копій</w:t>
            </w:r>
            <w:proofErr w:type="spellEnd"/>
            <w:r>
              <w:rPr>
                <w:rFonts w:ascii="Times New Roman CYR" w:hAnsi="Times New Roman CYR" w:cs="Times New Roman CYR"/>
                <w:lang w:val="uk-UA"/>
              </w:rPr>
              <w:t xml:space="preserve">  </w:t>
            </w:r>
            <w:r>
              <w:rPr>
                <w:rFonts w:ascii="Times New Roman CYR" w:hAnsi="Times New Roman CYR" w:cs="Times New Roman CYR"/>
                <w:b/>
                <w:u w:val="single"/>
                <w:lang w:val="uk-UA"/>
              </w:rPr>
              <w:t>оригіналів документів,</w:t>
            </w:r>
            <w:r>
              <w:rPr>
                <w:rFonts w:ascii="Times New Roman CYR" w:hAnsi="Times New Roman CYR" w:cs="Times New Roman CYR"/>
                <w:b/>
                <w:lang w:val="uk-UA"/>
              </w:rPr>
              <w:t xml:space="preserve"> </w:t>
            </w:r>
            <w:r>
              <w:rPr>
                <w:rFonts w:ascii="Times New Roman CYR" w:hAnsi="Times New Roman CYR" w:cs="Times New Roman CYR"/>
                <w:lang w:val="uk-UA"/>
              </w:rPr>
              <w:t>створених безпосередньо Учасником</w:t>
            </w:r>
            <w:r>
              <w:rPr>
                <w:rFonts w:ascii="Times New Roman CYR" w:hAnsi="Times New Roman CYR" w:cs="Times New Roman CYR"/>
                <w:b/>
                <w:lang w:val="uk-UA"/>
              </w:rPr>
              <w:t xml:space="preserve"> </w:t>
            </w:r>
            <w:r>
              <w:rPr>
                <w:rFonts w:ascii="Times New Roman CYR" w:hAnsi="Times New Roman CYR" w:cs="Times New Roman CYR"/>
                <w:lang w:val="uk-UA"/>
              </w:rPr>
              <w:t xml:space="preserve">(довідок, </w:t>
            </w:r>
            <w:r>
              <w:rPr>
                <w:rFonts w:ascii="Times New Roman CYR" w:hAnsi="Times New Roman CYR" w:cs="Times New Roman CYR"/>
                <w:bCs/>
                <w:lang w:val="uk-UA"/>
              </w:rPr>
              <w:t xml:space="preserve">листів, договорів, сертифікатів, паспортів, інструкцій та ін..), то такий документ,   має бути перед кольоровим скануванням підписаний уповноваженою особою Учасника та містити печатки Учасника. </w:t>
            </w:r>
            <w:r>
              <w:rPr>
                <w:spacing w:val="3"/>
                <w:lang w:val="uk-UA"/>
              </w:rPr>
              <w:t>Ф</w:t>
            </w:r>
            <w:r>
              <w:rPr>
                <w:rFonts w:ascii="Times New Roman CYR" w:hAnsi="Times New Roman CYR" w:cs="Times New Roman CYR"/>
                <w:bCs/>
                <w:lang w:val="uk-UA"/>
              </w:rPr>
              <w:t>ізичними особами та фізичними-особами підприємцями у яких відсутня печатка згідно законодавства,  вимагається  лише підпис документу.</w:t>
            </w:r>
          </w:p>
          <w:p>
            <w:pPr>
              <w:widowControl w:val="0"/>
              <w:autoSpaceDE w:val="0"/>
              <w:autoSpaceDN w:val="0"/>
              <w:ind w:left="47" w:right="127" w:firstLine="283"/>
              <w:jc w:val="both"/>
              <w:rPr>
                <w:rFonts w:ascii="Times New Roman CYR" w:hAnsi="Times New Roman CYR" w:cs="Times New Roman CYR"/>
                <w:bCs/>
                <w:lang w:val="uk-UA"/>
              </w:rPr>
            </w:pPr>
            <w:r>
              <w:rPr>
                <w:rFonts w:ascii="Times New Roman CYR" w:hAnsi="Times New Roman CYR" w:cs="Times New Roman CYR"/>
                <w:bCs/>
                <w:lang w:val="uk-UA"/>
              </w:rPr>
              <w:t>Якщо замовником вимагається з</w:t>
            </w:r>
            <w:r>
              <w:rPr>
                <w:rFonts w:ascii="Times New Roman CYR" w:hAnsi="Times New Roman CYR" w:cs="Times New Roman CYR"/>
                <w:lang w:val="uk-UA"/>
              </w:rPr>
              <w:t xml:space="preserve">авантаження в електронну систему закупівель електронних файлів  кольорових </w:t>
            </w:r>
            <w:proofErr w:type="spellStart"/>
            <w:r>
              <w:rPr>
                <w:rFonts w:ascii="Times New Roman CYR" w:hAnsi="Times New Roman CYR" w:cs="Times New Roman CYR"/>
                <w:lang w:val="uk-UA"/>
              </w:rPr>
              <w:t>скан-копій</w:t>
            </w:r>
            <w:proofErr w:type="spellEnd"/>
            <w:r>
              <w:rPr>
                <w:rFonts w:ascii="Times New Roman CYR" w:hAnsi="Times New Roman CYR" w:cs="Times New Roman CYR"/>
                <w:lang w:val="uk-UA"/>
              </w:rPr>
              <w:t xml:space="preserve">  </w:t>
            </w:r>
            <w:r>
              <w:rPr>
                <w:rFonts w:ascii="Times New Roman CYR" w:hAnsi="Times New Roman CYR" w:cs="Times New Roman CYR"/>
                <w:b/>
                <w:u w:val="single"/>
                <w:lang w:val="uk-UA"/>
              </w:rPr>
              <w:t>оригіналів документів,</w:t>
            </w:r>
            <w:r>
              <w:rPr>
                <w:rFonts w:ascii="Times New Roman CYR" w:hAnsi="Times New Roman CYR" w:cs="Times New Roman CYR"/>
                <w:lang w:val="uk-UA"/>
              </w:rPr>
              <w:t xml:space="preserve"> виданих іншим органом,  установою, підприємством, організацією</w:t>
            </w:r>
            <w:r>
              <w:rPr>
                <w:rFonts w:ascii="Times New Roman CYR" w:hAnsi="Times New Roman CYR" w:cs="Times New Roman CYR"/>
                <w:b/>
                <w:lang w:val="uk-UA"/>
              </w:rPr>
              <w:t xml:space="preserve"> </w:t>
            </w:r>
            <w:r>
              <w:rPr>
                <w:rFonts w:ascii="Times New Roman CYR" w:hAnsi="Times New Roman CYR" w:cs="Times New Roman CYR"/>
                <w:lang w:val="uk-UA"/>
              </w:rPr>
              <w:t xml:space="preserve">(довідок, </w:t>
            </w:r>
            <w:r>
              <w:rPr>
                <w:rFonts w:ascii="Times New Roman CYR" w:hAnsi="Times New Roman CYR" w:cs="Times New Roman CYR"/>
                <w:bCs/>
                <w:lang w:val="uk-UA"/>
              </w:rPr>
              <w:t>листів, договорів, сертифікатів, паспортів, інструкцій, повноважень, дозволів та ін..), то такий документ, має бути перед кольоровим скануванням перевірений Учасником на предмет його оригінальності (що це не кольорова копія, а безпосередньо оригінал документу).</w:t>
            </w:r>
          </w:p>
          <w:p>
            <w:pPr>
              <w:widowControl w:val="0"/>
              <w:autoSpaceDE w:val="0"/>
              <w:autoSpaceDN w:val="0"/>
              <w:ind w:left="47" w:right="127" w:firstLine="283"/>
              <w:jc w:val="both"/>
              <w:rPr>
                <w:rFonts w:ascii="Times New Roman CYR" w:hAnsi="Times New Roman CYR" w:cs="Times New Roman CYR"/>
                <w:lang w:val="uk-UA"/>
              </w:rPr>
            </w:pPr>
            <w:r>
              <w:rPr>
                <w:rFonts w:ascii="Times New Roman CYR" w:hAnsi="Times New Roman CYR" w:cs="Times New Roman CYR"/>
                <w:lang w:val="uk-UA"/>
              </w:rPr>
              <w:t xml:space="preserve">Електронний файл кольорової </w:t>
            </w:r>
            <w:proofErr w:type="spellStart"/>
            <w:r>
              <w:rPr>
                <w:rFonts w:ascii="Times New Roman CYR" w:hAnsi="Times New Roman CYR" w:cs="Times New Roman CYR"/>
                <w:lang w:val="uk-UA"/>
              </w:rPr>
              <w:t>скан-копії</w:t>
            </w:r>
            <w:proofErr w:type="spellEnd"/>
            <w:r>
              <w:rPr>
                <w:rFonts w:ascii="Times New Roman CYR" w:hAnsi="Times New Roman CYR" w:cs="Times New Roman CYR"/>
                <w:lang w:val="uk-UA"/>
              </w:rPr>
              <w:t xml:space="preserve"> документу завантажується в електронну систему закупівель окремим іменованим </w:t>
            </w:r>
            <w:r>
              <w:rPr>
                <w:rFonts w:ascii="Times New Roman CYR" w:hAnsi="Times New Roman CYR" w:cs="Times New Roman CYR"/>
                <w:iCs/>
                <w:lang w:val="uk-UA"/>
              </w:rPr>
              <w:t>PDF</w:t>
            </w:r>
            <w:r>
              <w:rPr>
                <w:rFonts w:ascii="Times New Roman CYR" w:hAnsi="Times New Roman CYR" w:cs="Times New Roman CYR"/>
                <w:lang w:val="uk-UA"/>
              </w:rPr>
              <w:t xml:space="preserve">-файлом у форматі </w:t>
            </w:r>
            <w:proofErr w:type="spellStart"/>
            <w:r>
              <w:rPr>
                <w:rFonts w:ascii="Times New Roman CYR" w:hAnsi="Times New Roman CYR" w:cs="Times New Roman CYR"/>
                <w:lang w:val="uk-UA"/>
              </w:rPr>
              <w:t>Portable</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Document</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Format</w:t>
            </w:r>
            <w:proofErr w:type="spellEnd"/>
            <w:r>
              <w:rPr>
                <w:rFonts w:ascii="Times New Roman CYR" w:hAnsi="Times New Roman CYR" w:cs="Times New Roman CYR"/>
                <w:lang w:val="uk-UA"/>
              </w:rPr>
              <w:t xml:space="preserve"> (</w:t>
            </w:r>
            <w:r>
              <w:rPr>
                <w:rFonts w:ascii="Times New Roman CYR" w:hAnsi="Times New Roman CYR" w:cs="Times New Roman CYR"/>
                <w:iCs/>
                <w:lang w:val="uk-UA"/>
              </w:rPr>
              <w:t xml:space="preserve">PDF) </w:t>
            </w:r>
            <w:r>
              <w:rPr>
                <w:rFonts w:ascii="Times New Roman CYR" w:hAnsi="Times New Roman CYR" w:cs="Times New Roman CYR"/>
                <w:lang w:val="uk-UA"/>
              </w:rPr>
              <w:t xml:space="preserve">з розширенням </w:t>
            </w:r>
            <w:proofErr w:type="spellStart"/>
            <w:r>
              <w:rPr>
                <w:rFonts w:ascii="Times New Roman CYR" w:hAnsi="Times New Roman CYR" w:cs="Times New Roman CYR"/>
                <w:lang w:val="uk-UA"/>
              </w:rPr>
              <w:t>pdf</w:t>
            </w:r>
            <w:proofErr w:type="spellEnd"/>
            <w:r>
              <w:rPr>
                <w:rFonts w:ascii="Times New Roman CYR" w:hAnsi="Times New Roman CYR" w:cs="Times New Roman CYR"/>
                <w:lang w:val="uk-UA"/>
              </w:rPr>
              <w:t xml:space="preserve"> безпосередньо Учасником з р</w:t>
            </w:r>
            <w:r>
              <w:rPr>
                <w:rFonts w:ascii="Times New Roman CYR" w:hAnsi="Times New Roman CYR" w:cs="Times New Roman CYR"/>
                <w:bCs/>
                <w:lang w:val="uk-UA"/>
              </w:rPr>
              <w:t xml:space="preserve">оздільною здатністю </w:t>
            </w:r>
            <w:proofErr w:type="spellStart"/>
            <w:r>
              <w:rPr>
                <w:rFonts w:ascii="Times New Roman CYR" w:hAnsi="Times New Roman CYR" w:cs="Times New Roman CYR"/>
                <w:bCs/>
                <w:lang w:val="uk-UA"/>
              </w:rPr>
              <w:t>сканкопії</w:t>
            </w:r>
            <w:proofErr w:type="spellEnd"/>
            <w:r>
              <w:rPr>
                <w:rFonts w:ascii="Times New Roman CYR" w:hAnsi="Times New Roman CYR" w:cs="Times New Roman CYR"/>
                <w:bCs/>
                <w:lang w:val="uk-UA"/>
              </w:rPr>
              <w:t xml:space="preserve"> не нижче </w:t>
            </w:r>
            <w:r>
              <w:rPr>
                <w:rFonts w:ascii="Times New Roman CYR" w:hAnsi="Times New Roman CYR" w:cs="Times New Roman CYR"/>
                <w:b/>
                <w:lang w:val="uk-UA"/>
              </w:rPr>
              <w:t>300ppi.</w:t>
            </w:r>
            <w:r>
              <w:rPr>
                <w:rFonts w:ascii="Times New Roman CYR" w:hAnsi="Times New Roman CYR" w:cs="Times New Roman CYR"/>
                <w:lang w:val="uk-UA"/>
              </w:rPr>
              <w:t xml:space="preserve"> </w:t>
            </w:r>
          </w:p>
          <w:p>
            <w:pPr>
              <w:widowControl w:val="0"/>
              <w:autoSpaceDE w:val="0"/>
              <w:autoSpaceDN w:val="0"/>
              <w:ind w:left="47" w:right="127" w:firstLine="283"/>
              <w:jc w:val="both"/>
              <w:rPr>
                <w:rFonts w:ascii="Times New Roman CYR" w:hAnsi="Times New Roman CYR" w:cs="Times New Roman CYR"/>
                <w:lang w:val="uk-UA"/>
              </w:rPr>
            </w:pPr>
            <w:r>
              <w:rPr>
                <w:rFonts w:ascii="Times New Roman CYR" w:hAnsi="Times New Roman CYR" w:cs="Times New Roman CYR"/>
                <w:lang w:val="uk-UA"/>
              </w:rPr>
              <w:t xml:space="preserve">Наприклад,  налаштування параметрів сканера виставити: </w:t>
            </w:r>
          </w:p>
          <w:p>
            <w:pPr>
              <w:widowControl w:val="0"/>
              <w:autoSpaceDE w:val="0"/>
              <w:autoSpaceDN w:val="0"/>
              <w:ind w:left="47" w:right="127" w:firstLine="283"/>
              <w:jc w:val="both"/>
              <w:rPr>
                <w:rFonts w:ascii="Times New Roman CYR" w:hAnsi="Times New Roman CYR" w:cs="Times New Roman CYR"/>
                <w:b/>
                <w:lang w:val="uk-UA"/>
              </w:rPr>
            </w:pPr>
            <w:proofErr w:type="spellStart"/>
            <w:r>
              <w:rPr>
                <w:rFonts w:ascii="Times New Roman CYR" w:hAnsi="Times New Roman CYR" w:cs="Times New Roman CYR"/>
                <w:lang w:val="uk-UA"/>
              </w:rPr>
              <w:t>Scan</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Mode</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b/>
                <w:lang w:val="uk-UA"/>
              </w:rPr>
              <w:t>color</w:t>
            </w:r>
            <w:proofErr w:type="spellEnd"/>
            <w:r>
              <w:rPr>
                <w:rFonts w:ascii="Times New Roman CYR" w:hAnsi="Times New Roman CYR" w:cs="Times New Roman CYR"/>
                <w:b/>
                <w:lang w:val="uk-UA"/>
              </w:rPr>
              <w:t xml:space="preserve">  </w:t>
            </w:r>
          </w:p>
          <w:p>
            <w:pPr>
              <w:widowControl w:val="0"/>
              <w:autoSpaceDE w:val="0"/>
              <w:autoSpaceDN w:val="0"/>
              <w:ind w:left="47" w:right="127" w:firstLine="283"/>
              <w:jc w:val="both"/>
              <w:rPr>
                <w:rFonts w:ascii="Times New Roman CYR" w:hAnsi="Times New Roman CYR" w:cs="Times New Roman CYR"/>
                <w:lang w:val="uk-UA"/>
              </w:rPr>
            </w:pPr>
            <w:proofErr w:type="spellStart"/>
            <w:r>
              <w:rPr>
                <w:rFonts w:ascii="Times New Roman CYR" w:hAnsi="Times New Roman CYR" w:cs="Times New Roman CYR"/>
                <w:lang w:val="uk-UA"/>
              </w:rPr>
              <w:t>Image</w:t>
            </w:r>
            <w:proofErr w:type="spellEnd"/>
            <w:r>
              <w:rPr>
                <w:rFonts w:ascii="Times New Roman CYR" w:hAnsi="Times New Roman CYR" w:cs="Times New Roman CYR"/>
                <w:b/>
                <w:lang w:val="uk-UA"/>
              </w:rPr>
              <w:t xml:space="preserve"> </w:t>
            </w:r>
            <w:proofErr w:type="spellStart"/>
            <w:r>
              <w:rPr>
                <w:rFonts w:ascii="Times New Roman CYR" w:hAnsi="Times New Roman CYR" w:cs="Times New Roman CYR"/>
                <w:lang w:val="uk-UA"/>
              </w:rPr>
              <w:t>Quality</w:t>
            </w:r>
            <w:proofErr w:type="spellEnd"/>
            <w:r>
              <w:rPr>
                <w:rFonts w:ascii="Times New Roman CYR" w:hAnsi="Times New Roman CYR" w:cs="Times New Roman CYR"/>
                <w:lang w:val="uk-UA"/>
              </w:rPr>
              <w:t>:</w:t>
            </w:r>
            <w:r>
              <w:rPr>
                <w:rFonts w:ascii="Times New Roman CYR" w:hAnsi="Times New Roman CYR" w:cs="Times New Roman CYR"/>
                <w:b/>
                <w:lang w:val="uk-UA"/>
              </w:rPr>
              <w:t xml:space="preserve"> 300dpi </w:t>
            </w:r>
            <w:r>
              <w:rPr>
                <w:rFonts w:ascii="Times New Roman CYR" w:hAnsi="Times New Roman CYR" w:cs="Times New Roman CYR"/>
                <w:lang w:val="uk-UA"/>
              </w:rPr>
              <w:t xml:space="preserve">(або 300ppi=300dpi) </w:t>
            </w:r>
          </w:p>
          <w:p>
            <w:pPr>
              <w:widowControl w:val="0"/>
              <w:autoSpaceDE w:val="0"/>
              <w:autoSpaceDN w:val="0"/>
              <w:ind w:left="47" w:right="127" w:firstLine="283"/>
              <w:jc w:val="both"/>
              <w:rPr>
                <w:rFonts w:ascii="Times New Roman CYR" w:hAnsi="Times New Roman CYR" w:cs="Times New Roman CYR"/>
                <w:lang w:val="uk-UA"/>
              </w:rPr>
            </w:pPr>
            <w:proofErr w:type="spellStart"/>
            <w:r>
              <w:rPr>
                <w:rFonts w:ascii="Times New Roman CYR" w:hAnsi="Times New Roman CYR" w:cs="Times New Roman CYR"/>
                <w:lang w:val="uk-UA"/>
              </w:rPr>
              <w:t>File</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name</w:t>
            </w:r>
            <w:proofErr w:type="spellEnd"/>
            <w:r>
              <w:rPr>
                <w:rFonts w:ascii="Times New Roman CYR" w:hAnsi="Times New Roman CYR" w:cs="Times New Roman CYR"/>
                <w:lang w:val="uk-UA"/>
              </w:rPr>
              <w:t>: «</w:t>
            </w:r>
            <w:r>
              <w:rPr>
                <w:rFonts w:ascii="Times New Roman CYR" w:hAnsi="Times New Roman CYR" w:cs="Times New Roman CYR"/>
                <w:b/>
                <w:lang w:val="uk-UA"/>
              </w:rPr>
              <w:t>згідно умов Документації</w:t>
            </w:r>
            <w:r>
              <w:rPr>
                <w:rFonts w:ascii="Times New Roman CYR" w:hAnsi="Times New Roman CYR" w:cs="Times New Roman CYR"/>
                <w:lang w:val="uk-UA"/>
              </w:rPr>
              <w:t>»</w:t>
            </w:r>
          </w:p>
          <w:p>
            <w:pPr>
              <w:widowControl w:val="0"/>
              <w:autoSpaceDE w:val="0"/>
              <w:autoSpaceDN w:val="0"/>
              <w:ind w:left="47" w:right="127" w:firstLine="283"/>
              <w:jc w:val="both"/>
              <w:rPr>
                <w:rFonts w:ascii="Times New Roman CYR" w:hAnsi="Times New Roman CYR" w:cs="Times New Roman CYR"/>
                <w:b/>
                <w:iCs/>
                <w:lang w:val="uk-UA"/>
              </w:rPr>
            </w:pPr>
            <w:proofErr w:type="spellStart"/>
            <w:r>
              <w:rPr>
                <w:rFonts w:ascii="Times New Roman CYR" w:hAnsi="Times New Roman CYR" w:cs="Times New Roman CYR"/>
                <w:lang w:val="uk-UA"/>
              </w:rPr>
              <w:t>Save</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as</w:t>
            </w:r>
            <w:proofErr w:type="spellEnd"/>
            <w:r>
              <w:rPr>
                <w:rFonts w:ascii="Times New Roman CYR" w:hAnsi="Times New Roman CYR" w:cs="Times New Roman CYR"/>
                <w:lang w:val="uk-UA"/>
              </w:rPr>
              <w:t xml:space="preserve"> </w:t>
            </w:r>
            <w:proofErr w:type="spellStart"/>
            <w:r>
              <w:rPr>
                <w:rFonts w:ascii="Times New Roman CYR" w:hAnsi="Times New Roman CYR" w:cs="Times New Roman CYR"/>
                <w:lang w:val="uk-UA"/>
              </w:rPr>
              <w:t>Type</w:t>
            </w:r>
            <w:proofErr w:type="spellEnd"/>
            <w:r>
              <w:rPr>
                <w:rFonts w:ascii="Times New Roman CYR" w:hAnsi="Times New Roman CYR" w:cs="Times New Roman CYR"/>
                <w:lang w:val="uk-UA"/>
              </w:rPr>
              <w:t xml:space="preserve">: </w:t>
            </w:r>
            <w:r>
              <w:rPr>
                <w:rFonts w:ascii="Times New Roman CYR" w:hAnsi="Times New Roman CYR" w:cs="Times New Roman CYR"/>
                <w:b/>
                <w:iCs/>
                <w:lang w:val="uk-UA"/>
              </w:rPr>
              <w:t>PDF</w:t>
            </w:r>
          </w:p>
          <w:p>
            <w:pPr>
              <w:widowControl w:val="0"/>
              <w:autoSpaceDE w:val="0"/>
              <w:autoSpaceDN w:val="0"/>
              <w:ind w:left="47" w:right="127" w:firstLine="283"/>
              <w:jc w:val="both"/>
              <w:rPr>
                <w:rFonts w:ascii="Times New Roman CYR" w:hAnsi="Times New Roman CYR" w:cs="Times New Roman CYR"/>
                <w:b/>
                <w:iCs/>
                <w:sz w:val="18"/>
                <w:szCs w:val="18"/>
                <w:lang w:val="uk-UA"/>
              </w:rPr>
            </w:pPr>
            <w:r>
              <w:rPr>
                <w:rFonts w:ascii="Times New Roman CYR" w:hAnsi="Times New Roman CYR" w:cs="Times New Roman CYR"/>
                <w:sz w:val="18"/>
                <w:szCs w:val="18"/>
                <w:lang w:val="uk-UA"/>
              </w:rPr>
              <w:t xml:space="preserve">По можливості слід </w:t>
            </w:r>
            <w:proofErr w:type="spellStart"/>
            <w:r>
              <w:rPr>
                <w:rFonts w:ascii="Times New Roman CYR" w:hAnsi="Times New Roman CYR" w:cs="Times New Roman CYR"/>
                <w:sz w:val="18"/>
                <w:szCs w:val="18"/>
                <w:lang w:val="uk-UA"/>
              </w:rPr>
              <w:t>разброшюрувати</w:t>
            </w:r>
            <w:proofErr w:type="spellEnd"/>
            <w:r>
              <w:rPr>
                <w:rFonts w:ascii="Times New Roman CYR" w:hAnsi="Times New Roman CYR" w:cs="Times New Roman CYR"/>
                <w:sz w:val="18"/>
                <w:szCs w:val="18"/>
                <w:lang w:val="uk-UA"/>
              </w:rPr>
              <w:t xml:space="preserve">  багатосторінкові оригінали. В іншому випадку можливий прояв спотворень по краях.</w:t>
            </w:r>
          </w:p>
          <w:p>
            <w:pPr>
              <w:widowControl w:val="0"/>
              <w:autoSpaceDE w:val="0"/>
              <w:autoSpaceDN w:val="0"/>
              <w:ind w:left="47" w:right="127" w:firstLine="283"/>
              <w:jc w:val="both"/>
              <w:rPr>
                <w:rFonts w:ascii="Times New Roman CYR" w:hAnsi="Times New Roman CYR" w:cs="Times New Roman CYR"/>
                <w:lang w:val="uk-UA"/>
              </w:rPr>
            </w:pPr>
            <w:r>
              <w:rPr>
                <w:rFonts w:ascii="Times New Roman CYR" w:hAnsi="Times New Roman CYR" w:cs="Times New Roman CYR"/>
                <w:lang w:val="uk-UA"/>
              </w:rPr>
              <w:t xml:space="preserve">Якщо документ на паперовому носії, який необхідно сканувати являється багатосторінковим, або </w:t>
            </w:r>
            <w:r>
              <w:rPr>
                <w:rFonts w:ascii="Times New Roman CYR" w:hAnsi="Times New Roman CYR" w:cs="Times New Roman CYR"/>
                <w:iCs/>
                <w:lang w:val="uk-UA"/>
              </w:rPr>
              <w:t>PDF</w:t>
            </w:r>
            <w:r>
              <w:rPr>
                <w:rFonts w:ascii="Times New Roman CYR" w:hAnsi="Times New Roman CYR" w:cs="Times New Roman CYR"/>
                <w:lang w:val="uk-UA"/>
              </w:rPr>
              <w:t>-файл який вимагається Замовником вимогами документів складається з окремих файлів (наприклад, окремих сканованих різних документів паперового носія), Учаснику необхідно створити багатосторінковий документ іменованого PDF-файлу.</w:t>
            </w:r>
          </w:p>
          <w:p>
            <w:pPr>
              <w:widowControl w:val="0"/>
              <w:autoSpaceDE w:val="0"/>
              <w:autoSpaceDN w:val="0"/>
              <w:ind w:left="47" w:right="127" w:firstLine="283"/>
              <w:jc w:val="both"/>
              <w:rPr>
                <w:rFonts w:ascii="Times New Roman CYR" w:hAnsi="Times New Roman CYR" w:cs="Times New Roman CYR"/>
                <w:lang w:val="uk-UA"/>
              </w:rPr>
            </w:pPr>
            <w:r>
              <w:rPr>
                <w:rFonts w:ascii="Times New Roman CYR" w:hAnsi="Times New Roman CYR" w:cs="Times New Roman CYR"/>
                <w:lang w:val="uk-UA"/>
              </w:rPr>
              <w:t xml:space="preserve">Якщо для створення кольорової </w:t>
            </w:r>
            <w:proofErr w:type="spellStart"/>
            <w:r>
              <w:rPr>
                <w:rFonts w:ascii="Times New Roman CYR" w:hAnsi="Times New Roman CYR" w:cs="Times New Roman CYR"/>
                <w:lang w:val="uk-UA"/>
              </w:rPr>
              <w:t>скан</w:t>
            </w:r>
            <w:proofErr w:type="spellEnd"/>
            <w:r>
              <w:rPr>
                <w:rFonts w:ascii="Times New Roman CYR" w:hAnsi="Times New Roman CYR" w:cs="Times New Roman CYR"/>
                <w:lang w:val="uk-UA"/>
              </w:rPr>
              <w:t xml:space="preserve"> - копії документу Учасник буде використовувати цифрову фотокамеру (</w:t>
            </w:r>
            <w:proofErr w:type="spellStart"/>
            <w:r>
              <w:rPr>
                <w:rFonts w:ascii="Times New Roman CYR" w:hAnsi="Times New Roman CYR" w:cs="Times New Roman CYR"/>
                <w:lang w:val="uk-UA"/>
              </w:rPr>
              <w:t>смартфон</w:t>
            </w:r>
            <w:proofErr w:type="spellEnd"/>
            <w:r>
              <w:rPr>
                <w:rFonts w:ascii="Times New Roman CYR" w:hAnsi="Times New Roman CYR" w:cs="Times New Roman CYR"/>
                <w:lang w:val="uk-UA"/>
              </w:rPr>
              <w:t>, телефон з фотокамерою) якість цифрового зображення в форматі Jpeg-файлу повинна бути роздільністю  не менше 300 точок (</w:t>
            </w:r>
            <w:proofErr w:type="spellStart"/>
            <w:r>
              <w:rPr>
                <w:rFonts w:ascii="Times New Roman CYR" w:hAnsi="Times New Roman CYR" w:cs="Times New Roman CYR"/>
                <w:lang w:val="uk-UA"/>
              </w:rPr>
              <w:t>пікселів</w:t>
            </w:r>
            <w:proofErr w:type="spellEnd"/>
            <w:r>
              <w:rPr>
                <w:rFonts w:ascii="Times New Roman CYR" w:hAnsi="Times New Roman CYR" w:cs="Times New Roman CYR"/>
                <w:lang w:val="uk-UA"/>
              </w:rPr>
              <w:t xml:space="preserve">) на дюйм (300 </w:t>
            </w:r>
            <w:proofErr w:type="spellStart"/>
            <w:r>
              <w:rPr>
                <w:rFonts w:ascii="Times New Roman CYR" w:hAnsi="Times New Roman CYR" w:cs="Times New Roman CYR"/>
                <w:lang w:val="uk-UA"/>
              </w:rPr>
              <w:t>dpi</w:t>
            </w:r>
            <w:proofErr w:type="spellEnd"/>
            <w:r>
              <w:rPr>
                <w:rFonts w:ascii="Times New Roman CYR" w:hAnsi="Times New Roman CYR" w:cs="Times New Roman CYR"/>
                <w:lang w:val="uk-UA"/>
              </w:rPr>
              <w:t xml:space="preserve"> = 300 </w:t>
            </w:r>
            <w:proofErr w:type="spellStart"/>
            <w:r>
              <w:rPr>
                <w:rFonts w:ascii="Times New Roman CYR" w:hAnsi="Times New Roman CYR" w:cs="Times New Roman CYR"/>
                <w:lang w:val="uk-UA"/>
              </w:rPr>
              <w:t>ppi</w:t>
            </w:r>
            <w:proofErr w:type="spellEnd"/>
            <w:r>
              <w:rPr>
                <w:rFonts w:ascii="Times New Roman CYR" w:hAnsi="Times New Roman CYR" w:cs="Times New Roman CYR"/>
                <w:lang w:val="uk-UA"/>
              </w:rPr>
              <w:t xml:space="preserve">). Окремі Jpeg-файли  (наприклад, окремо </w:t>
            </w:r>
            <w:proofErr w:type="spellStart"/>
            <w:r>
              <w:rPr>
                <w:rFonts w:ascii="Times New Roman CYR" w:hAnsi="Times New Roman CYR" w:cs="Times New Roman CYR"/>
                <w:lang w:val="uk-UA"/>
              </w:rPr>
              <w:t>оцифрованих</w:t>
            </w:r>
            <w:proofErr w:type="spellEnd"/>
            <w:r>
              <w:rPr>
                <w:rFonts w:ascii="Times New Roman CYR" w:hAnsi="Times New Roman CYR" w:cs="Times New Roman CYR"/>
                <w:lang w:val="uk-UA"/>
              </w:rPr>
              <w:t xml:space="preserve">  різних документів паперового носія), необхідно конвертувати в </w:t>
            </w:r>
            <w:r>
              <w:rPr>
                <w:rFonts w:ascii="Times New Roman CYR" w:hAnsi="Times New Roman CYR" w:cs="Times New Roman CYR"/>
                <w:iCs/>
                <w:lang w:val="uk-UA"/>
              </w:rPr>
              <w:t xml:space="preserve">PDF формат з </w:t>
            </w:r>
            <w:r>
              <w:rPr>
                <w:rFonts w:ascii="Times New Roman CYR" w:hAnsi="Times New Roman CYR" w:cs="Times New Roman CYR"/>
                <w:lang w:val="uk-UA"/>
              </w:rPr>
              <w:t>створенням багатосторінкового документу іменованого кольорового PDF-файлу.</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 w:right="127" w:firstLine="283"/>
              <w:jc w:val="both"/>
              <w:rPr>
                <w:lang w:val="uk-UA"/>
              </w:rPr>
            </w:pPr>
            <w:r>
              <w:rPr>
                <w:lang w:val="uk-UA"/>
              </w:rPr>
              <w:t xml:space="preserve">Якщо автором (Учасником) створюються ідентичні   за   документарною інформацією та реквізитами електронний  документ  та  документ  який зберігається у Учасника на папері,  кожен  з  документів є оригіналом і має однакову юридичну силу. </w:t>
            </w:r>
          </w:p>
          <w:p>
            <w:pPr>
              <w:ind w:left="47" w:firstLine="283"/>
              <w:jc w:val="both"/>
              <w:rPr>
                <w:color w:val="000000"/>
                <w:lang w:val="uk-UA"/>
              </w:rPr>
            </w:pPr>
            <w:r>
              <w:rPr>
                <w:rFonts w:cs="Times New Roman CYR"/>
                <w:lang w:val="uk-UA"/>
              </w:rPr>
              <w:t xml:space="preserve">   Оригінал електронного документа повинен давати змогу  довести </w:t>
            </w:r>
            <w:r>
              <w:rPr>
                <w:rFonts w:cs="Times New Roman CYR"/>
                <w:lang w:val="uk-UA"/>
              </w:rPr>
              <w:br/>
              <w:t xml:space="preserve">його  цілісність та справжність у порядку, визначеному </w:t>
            </w:r>
            <w:r>
              <w:rPr>
                <w:rFonts w:cs="Times New Roman CYR"/>
                <w:lang w:val="uk-UA"/>
              </w:rPr>
              <w:br/>
              <w:t xml:space="preserve">законодавством;  у визначених законодавством  випадках  може  бути </w:t>
            </w:r>
            <w:r>
              <w:rPr>
                <w:rFonts w:cs="Times New Roman CYR"/>
                <w:lang w:val="uk-UA"/>
              </w:rPr>
              <w:br/>
              <w:t xml:space="preserve">пред'явлений  у  візуальній  формі  відображення,  в  тому числі у </w:t>
            </w:r>
            <w:r>
              <w:rPr>
                <w:rFonts w:cs="Times New Roman CYR"/>
                <w:lang w:val="uk-UA"/>
              </w:rPr>
              <w:br/>
              <w:t>паперовій копії.</w:t>
            </w:r>
          </w:p>
          <w:p>
            <w:pPr>
              <w:ind w:firstLine="284"/>
              <w:jc w:val="both"/>
              <w:rPr>
                <w:color w:val="000000"/>
                <w:lang w:val="uk-UA"/>
              </w:rPr>
            </w:pPr>
          </w:p>
        </w:tc>
      </w:tr>
      <w:tr>
        <w:tc>
          <w:tcPr>
            <w:tcW w:w="2590" w:type="dxa"/>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lastRenderedPageBreak/>
              <w:t xml:space="preserve">2. Опис окремої частини (частин) предмета закупівлі (лота), щодо якої можуть бути подані пропозиції </w:t>
            </w:r>
          </w:p>
        </w:tc>
        <w:tc>
          <w:tcPr>
            <w:tcW w:w="8234" w:type="dxa"/>
            <w:gridSpan w:val="2"/>
            <w:shd w:val="clear" w:color="auto" w:fill="auto"/>
          </w:tcPr>
          <w:p>
            <w:pPr>
              <w:ind w:firstLine="284"/>
              <w:jc w:val="both"/>
              <w:rPr>
                <w:color w:val="000000"/>
                <w:lang w:val="uk-UA"/>
              </w:rPr>
            </w:pPr>
            <w:r>
              <w:rPr>
                <w:lang w:val="uk-UA"/>
              </w:rPr>
              <w:t>Поділ предмету закупівлі на окремі частини (лоти) Замовником не передбачається.</w:t>
            </w:r>
          </w:p>
        </w:tc>
      </w:tr>
      <w:tr>
        <w:tc>
          <w:tcPr>
            <w:tcW w:w="2590" w:type="dxa"/>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3. Строк, протягом якого пропозиції є дійсними</w:t>
            </w:r>
          </w:p>
        </w:tc>
        <w:tc>
          <w:tcPr>
            <w:tcW w:w="8234" w:type="dxa"/>
            <w:gridSpan w:val="2"/>
            <w:shd w:val="clear" w:color="auto" w:fill="auto"/>
          </w:tcPr>
          <w:p>
            <w:pPr>
              <w:ind w:firstLine="284"/>
              <w:jc w:val="both"/>
              <w:rPr>
                <w:color w:val="000000"/>
                <w:lang w:val="uk-UA"/>
              </w:rPr>
            </w:pPr>
            <w:r>
              <w:rPr>
                <w:color w:val="000000"/>
                <w:lang w:val="uk-UA"/>
              </w:rPr>
              <w:t xml:space="preserve">Пропозиції </w:t>
            </w:r>
            <w:r>
              <w:rPr>
                <w:color w:val="000000"/>
                <w:lang w:val="uk-UA" w:eastAsia="en-US"/>
              </w:rPr>
              <w:t xml:space="preserve">вважаються </w:t>
            </w:r>
            <w:r>
              <w:rPr>
                <w:color w:val="000000"/>
                <w:lang w:val="uk-UA"/>
              </w:rPr>
              <w:t xml:space="preserve">дійсними протягом 120 днів з дати та часу закінчення подання пропозицій. До закінчення цього строку Замовник має право вимагати від Учасників продовження строку дії пропозицій. </w:t>
            </w:r>
          </w:p>
          <w:p>
            <w:pPr>
              <w:ind w:firstLine="284"/>
              <w:jc w:val="both"/>
              <w:rPr>
                <w:color w:val="000000"/>
                <w:lang w:val="uk-UA"/>
              </w:rPr>
            </w:pPr>
            <w:r>
              <w:rPr>
                <w:color w:val="000000"/>
                <w:lang w:val="uk-UA"/>
              </w:rPr>
              <w:t>Учасник має право:</w:t>
            </w:r>
          </w:p>
          <w:p>
            <w:pPr>
              <w:pStyle w:val="af7"/>
              <w:ind w:left="1494" w:hanging="1164"/>
              <w:jc w:val="both"/>
              <w:rPr>
                <w:color w:val="000000"/>
                <w:lang w:val="uk-UA"/>
              </w:rPr>
            </w:pPr>
            <w:r>
              <w:rPr>
                <w:color w:val="000000"/>
                <w:lang w:val="uk-UA"/>
              </w:rPr>
              <w:t>- відхилити таку вимогу;</w:t>
            </w:r>
          </w:p>
          <w:p>
            <w:pPr>
              <w:numPr>
                <w:ilvl w:val="0"/>
                <w:numId w:val="1"/>
              </w:numPr>
              <w:tabs>
                <w:tab w:val="clear" w:pos="1494"/>
              </w:tabs>
              <w:ind w:left="34" w:firstLine="283"/>
              <w:jc w:val="both"/>
              <w:rPr>
                <w:color w:val="000000"/>
                <w:lang w:val="uk-UA"/>
              </w:rPr>
            </w:pPr>
            <w:r>
              <w:rPr>
                <w:color w:val="000000"/>
                <w:lang w:val="uk-UA"/>
              </w:rPr>
              <w:t xml:space="preserve">погодитися з вимогою та продовжити строк дії поданої ним пропозиції. </w:t>
            </w:r>
          </w:p>
        </w:tc>
      </w:tr>
      <w:tr>
        <w:tc>
          <w:tcPr>
            <w:tcW w:w="2590" w:type="dxa"/>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4. Забезпечення пропозиції </w:t>
            </w:r>
          </w:p>
        </w:tc>
        <w:tc>
          <w:tcPr>
            <w:tcW w:w="8234" w:type="dxa"/>
            <w:gridSpan w:val="2"/>
            <w:shd w:val="clear" w:color="auto" w:fill="auto"/>
          </w:tcPr>
          <w:p>
            <w:pPr>
              <w:ind w:firstLine="284"/>
              <w:jc w:val="both"/>
              <w:rPr>
                <w:color w:val="000000"/>
                <w:lang w:val="uk-UA"/>
              </w:rPr>
            </w:pPr>
            <w:r>
              <w:rPr>
                <w:lang w:val="uk-UA"/>
              </w:rPr>
              <w:t>Не вимагається.</w:t>
            </w:r>
          </w:p>
        </w:tc>
      </w:tr>
      <w:tr>
        <w:tc>
          <w:tcPr>
            <w:tcW w:w="2590" w:type="dxa"/>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5. Умови повернення чи неповернення забезпечення пропозиції </w:t>
            </w:r>
          </w:p>
        </w:tc>
        <w:tc>
          <w:tcPr>
            <w:tcW w:w="8234" w:type="dxa"/>
            <w:gridSpan w:val="2"/>
            <w:shd w:val="clear" w:color="auto" w:fill="auto"/>
          </w:tcPr>
          <w:p>
            <w:pPr>
              <w:ind w:firstLine="284"/>
              <w:jc w:val="both"/>
              <w:rPr>
                <w:color w:val="000000"/>
                <w:lang w:val="uk-UA"/>
              </w:rPr>
            </w:pPr>
            <w:r>
              <w:rPr>
                <w:color w:val="000000"/>
                <w:lang w:val="uk-UA"/>
              </w:rPr>
              <w:t>Не застосовується.</w:t>
            </w:r>
          </w:p>
        </w:tc>
      </w:tr>
      <w:tr>
        <w:tc>
          <w:tcPr>
            <w:tcW w:w="2590" w:type="dxa"/>
            <w:shd w:val="clear" w:color="auto" w:fill="auto"/>
          </w:tcPr>
          <w:p>
            <w:pPr>
              <w:rPr>
                <w:b/>
              </w:rPr>
            </w:pPr>
            <w:r>
              <w:rPr>
                <w:b/>
                <w:lang w:val="uk-UA"/>
              </w:rPr>
              <w:t>6</w:t>
            </w:r>
            <w:r>
              <w:rPr>
                <w:b/>
              </w:rPr>
              <w:t xml:space="preserve">. Початкова </w:t>
            </w:r>
            <w:proofErr w:type="spellStart"/>
            <w:r>
              <w:rPr>
                <w:b/>
              </w:rPr>
              <w:t>вартість</w:t>
            </w:r>
            <w:proofErr w:type="spellEnd"/>
            <w:r>
              <w:rPr>
                <w:b/>
              </w:rPr>
              <w:t xml:space="preserve"> </w:t>
            </w:r>
            <w:proofErr w:type="spellStart"/>
            <w:r>
              <w:rPr>
                <w:b/>
              </w:rPr>
              <w:t>пропозиції</w:t>
            </w:r>
            <w:proofErr w:type="spellEnd"/>
          </w:p>
        </w:tc>
        <w:tc>
          <w:tcPr>
            <w:tcW w:w="8234" w:type="dxa"/>
            <w:gridSpan w:val="2"/>
            <w:shd w:val="clear" w:color="auto" w:fill="auto"/>
          </w:tcPr>
          <w:p>
            <w:pPr>
              <w:ind w:firstLine="219"/>
              <w:jc w:val="both"/>
            </w:pPr>
            <w:proofErr w:type="spellStart"/>
            <w:r>
              <w:t>Учасник</w:t>
            </w:r>
            <w:proofErr w:type="spellEnd"/>
            <w:r>
              <w:t xml:space="preserve"> </w:t>
            </w:r>
            <w:proofErr w:type="gramStart"/>
            <w:r>
              <w:t>повинен</w:t>
            </w:r>
            <w:proofErr w:type="gramEnd"/>
            <w:r>
              <w:t xml:space="preserve"> </w:t>
            </w:r>
            <w:proofErr w:type="spellStart"/>
            <w:r>
              <w:t>надати</w:t>
            </w:r>
            <w:proofErr w:type="spellEnd"/>
            <w:r>
              <w:t xml:space="preserve"> </w:t>
            </w:r>
            <w:proofErr w:type="spellStart"/>
            <w:r>
              <w:t>пропозицію</w:t>
            </w:r>
            <w:proofErr w:type="spellEnd"/>
            <w:r>
              <w:t xml:space="preserve"> </w:t>
            </w:r>
            <w:proofErr w:type="spellStart"/>
            <w:r>
              <w:t>щодо</w:t>
            </w:r>
            <w:proofErr w:type="spellEnd"/>
            <w:r>
              <w:t xml:space="preserve"> </w:t>
            </w:r>
            <w:proofErr w:type="spellStart"/>
            <w:r>
              <w:t>ціни</w:t>
            </w:r>
            <w:proofErr w:type="spellEnd"/>
            <w:r>
              <w:t xml:space="preserve"> </w:t>
            </w:r>
            <w:proofErr w:type="spellStart"/>
            <w:r>
              <w:t>відповідно</w:t>
            </w:r>
            <w:proofErr w:type="spellEnd"/>
            <w:r>
              <w:t xml:space="preserve"> до </w:t>
            </w:r>
            <w:proofErr w:type="spellStart"/>
            <w:r>
              <w:t>Додатку</w:t>
            </w:r>
            <w:proofErr w:type="spellEnd"/>
            <w:r>
              <w:t xml:space="preserve"> </w:t>
            </w:r>
          </w:p>
          <w:p>
            <w:pPr>
              <w:ind w:firstLine="219"/>
              <w:jc w:val="both"/>
              <w:rPr>
                <w:i/>
              </w:rPr>
            </w:pPr>
            <w:r>
              <w:t xml:space="preserve">№ 1.1. </w:t>
            </w:r>
            <w:r>
              <w:rPr>
                <w:lang w:val="uk-UA"/>
              </w:rPr>
              <w:t>Д</w:t>
            </w:r>
            <w:proofErr w:type="spellStart"/>
            <w:r>
              <w:t>окументації</w:t>
            </w:r>
            <w:proofErr w:type="spellEnd"/>
            <w:r>
              <w:t xml:space="preserve"> </w:t>
            </w:r>
            <w:r>
              <w:rPr>
                <w:i/>
              </w:rPr>
              <w:t xml:space="preserve">(у </w:t>
            </w:r>
            <w:proofErr w:type="spellStart"/>
            <w:r>
              <w:rPr>
                <w:i/>
              </w:rPr>
              <w:t>сканованому</w:t>
            </w:r>
            <w:proofErr w:type="spellEnd"/>
            <w:r>
              <w:rPr>
                <w:i/>
              </w:rPr>
              <w:t xml:space="preserve"> </w:t>
            </w:r>
            <w:proofErr w:type="spellStart"/>
            <w:r>
              <w:rPr>
                <w:i/>
              </w:rPr>
              <w:t>вигляді</w:t>
            </w:r>
            <w:proofErr w:type="spellEnd"/>
            <w:r>
              <w:rPr>
                <w:i/>
              </w:rPr>
              <w:t xml:space="preserve"> (формат.pdf)).</w:t>
            </w:r>
          </w:p>
          <w:p>
            <w:pPr>
              <w:ind w:firstLine="246"/>
              <w:jc w:val="both"/>
              <w:rPr>
                <w:lang w:val="uk-UA"/>
              </w:rPr>
            </w:pPr>
            <w:proofErr w:type="spellStart"/>
            <w:r>
              <w:t>Загальна</w:t>
            </w:r>
            <w:proofErr w:type="spellEnd"/>
            <w:r>
              <w:t xml:space="preserve"> (початкова) </w:t>
            </w:r>
            <w:proofErr w:type="spellStart"/>
            <w:r>
              <w:t>вартість</w:t>
            </w:r>
            <w:proofErr w:type="spellEnd"/>
            <w:r>
              <w:t xml:space="preserve"> </w:t>
            </w:r>
            <w:proofErr w:type="spellStart"/>
            <w:r>
              <w:t>пропозиції</w:t>
            </w:r>
            <w:proofErr w:type="spellEnd"/>
            <w:r>
              <w:t xml:space="preserve"> </w:t>
            </w:r>
            <w:proofErr w:type="spellStart"/>
            <w:r>
              <w:t>може</w:t>
            </w:r>
            <w:proofErr w:type="spellEnd"/>
            <w:r>
              <w:t xml:space="preserve"> </w:t>
            </w:r>
            <w:proofErr w:type="spellStart"/>
            <w:r>
              <w:t>зменшуватися</w:t>
            </w:r>
            <w:proofErr w:type="spellEnd"/>
            <w:r>
              <w:t xml:space="preserve"> </w:t>
            </w:r>
            <w:proofErr w:type="spellStart"/>
            <w:r>
              <w:t>Учасником</w:t>
            </w:r>
            <w:proofErr w:type="spellEnd"/>
            <w:r>
              <w:t xml:space="preserve"> (</w:t>
            </w:r>
            <w:proofErr w:type="spellStart"/>
            <w:r>
              <w:t>його</w:t>
            </w:r>
            <w:proofErr w:type="spellEnd"/>
            <w:r>
              <w:t xml:space="preserve"> </w:t>
            </w:r>
            <w:proofErr w:type="spellStart"/>
            <w:r>
              <w:t>уповноваженим</w:t>
            </w:r>
            <w:proofErr w:type="spellEnd"/>
            <w:r>
              <w:t xml:space="preserve"> </w:t>
            </w:r>
            <w:proofErr w:type="spellStart"/>
            <w:r>
              <w:t>представником</w:t>
            </w:r>
            <w:proofErr w:type="spellEnd"/>
            <w:r>
              <w:t xml:space="preserve">) в </w:t>
            </w:r>
            <w:proofErr w:type="spellStart"/>
            <w:r>
              <w:t>процесі</w:t>
            </w:r>
            <w:proofErr w:type="spellEnd"/>
            <w:r>
              <w:t xml:space="preserve"> </w:t>
            </w:r>
            <w:proofErr w:type="spellStart"/>
            <w:r>
              <w:t>проведення</w:t>
            </w:r>
            <w:proofErr w:type="spellEnd"/>
            <w:r>
              <w:t xml:space="preserve"> </w:t>
            </w:r>
            <w:proofErr w:type="spellStart"/>
            <w:r>
              <w:t>аукціону</w:t>
            </w:r>
            <w:proofErr w:type="spellEnd"/>
            <w:r>
              <w:t>.</w:t>
            </w:r>
          </w:p>
          <w:p>
            <w:pPr>
              <w:ind w:firstLine="246"/>
              <w:jc w:val="both"/>
              <w:rPr>
                <w:lang w:val="uk-UA"/>
              </w:rPr>
            </w:pPr>
          </w:p>
        </w:tc>
      </w:tr>
      <w:tr>
        <w:tc>
          <w:tcPr>
            <w:tcW w:w="2590" w:type="dxa"/>
            <w:shd w:val="clear" w:color="auto" w:fill="auto"/>
          </w:tcPr>
          <w:p>
            <w:pPr>
              <w:rPr>
                <w:b/>
              </w:rPr>
            </w:pPr>
            <w:r>
              <w:rPr>
                <w:b/>
                <w:lang w:val="uk-UA"/>
              </w:rPr>
              <w:t>7</w:t>
            </w:r>
            <w:r>
              <w:rPr>
                <w:b/>
              </w:rPr>
              <w:t xml:space="preserve">. </w:t>
            </w:r>
            <w:proofErr w:type="spellStart"/>
            <w:r>
              <w:rPr>
                <w:b/>
              </w:rPr>
              <w:t>Загальна</w:t>
            </w:r>
            <w:proofErr w:type="spellEnd"/>
            <w:r>
              <w:rPr>
                <w:b/>
              </w:rPr>
              <w:t xml:space="preserve"> </w:t>
            </w:r>
            <w:proofErr w:type="spellStart"/>
            <w:r>
              <w:rPr>
                <w:b/>
              </w:rPr>
              <w:t>вартість</w:t>
            </w:r>
            <w:proofErr w:type="spellEnd"/>
            <w:r>
              <w:rPr>
                <w:b/>
              </w:rPr>
              <w:t xml:space="preserve"> </w:t>
            </w:r>
            <w:proofErr w:type="spellStart"/>
            <w:r>
              <w:rPr>
                <w:b/>
              </w:rPr>
              <w:t>пропозиції</w:t>
            </w:r>
            <w:proofErr w:type="spellEnd"/>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tc>
        <w:tc>
          <w:tcPr>
            <w:tcW w:w="8234" w:type="dxa"/>
            <w:gridSpan w:val="2"/>
            <w:shd w:val="clear" w:color="auto" w:fill="auto"/>
          </w:tcPr>
          <w:p>
            <w:pPr>
              <w:ind w:firstLine="219"/>
              <w:jc w:val="both"/>
              <w:rPr>
                <w:i/>
              </w:rPr>
            </w:pPr>
            <w:proofErr w:type="spellStart"/>
            <w:r>
              <w:t>Учасник</w:t>
            </w:r>
            <w:proofErr w:type="spellEnd"/>
            <w:r>
              <w:t xml:space="preserve"> </w:t>
            </w:r>
            <w:proofErr w:type="gramStart"/>
            <w:r>
              <w:t>повинен</w:t>
            </w:r>
            <w:proofErr w:type="gramEnd"/>
            <w:r>
              <w:t xml:space="preserve"> </w:t>
            </w:r>
            <w:proofErr w:type="spellStart"/>
            <w:r>
              <w:t>надати</w:t>
            </w:r>
            <w:proofErr w:type="spellEnd"/>
            <w:r>
              <w:t xml:space="preserve"> </w:t>
            </w:r>
            <w:proofErr w:type="spellStart"/>
            <w:r>
              <w:t>пропозицію</w:t>
            </w:r>
            <w:proofErr w:type="spellEnd"/>
            <w:r>
              <w:t xml:space="preserve"> </w:t>
            </w:r>
            <w:proofErr w:type="spellStart"/>
            <w:r>
              <w:t>щодо</w:t>
            </w:r>
            <w:proofErr w:type="spellEnd"/>
            <w:r>
              <w:t xml:space="preserve"> </w:t>
            </w:r>
            <w:proofErr w:type="spellStart"/>
            <w:r>
              <w:t>ціни</w:t>
            </w:r>
            <w:proofErr w:type="spellEnd"/>
            <w:r>
              <w:t xml:space="preserve"> за результатами </w:t>
            </w:r>
            <w:proofErr w:type="spellStart"/>
            <w:r>
              <w:t>аукціону</w:t>
            </w:r>
            <w:proofErr w:type="spellEnd"/>
            <w:r>
              <w:rPr>
                <w:i/>
              </w:rPr>
              <w:t xml:space="preserve"> </w:t>
            </w:r>
            <w:proofErr w:type="spellStart"/>
            <w:r>
              <w:t>відповідно</w:t>
            </w:r>
            <w:proofErr w:type="spellEnd"/>
            <w:r>
              <w:t xml:space="preserve"> до</w:t>
            </w:r>
            <w:r>
              <w:rPr>
                <w:i/>
              </w:rPr>
              <w:t xml:space="preserve"> </w:t>
            </w:r>
            <w:proofErr w:type="spellStart"/>
            <w:r>
              <w:t>Додатку</w:t>
            </w:r>
            <w:proofErr w:type="spellEnd"/>
            <w:r>
              <w:t xml:space="preserve"> № 1.2. </w:t>
            </w:r>
            <w:r>
              <w:rPr>
                <w:lang w:val="uk-UA"/>
              </w:rPr>
              <w:t>Д</w:t>
            </w:r>
            <w:proofErr w:type="spellStart"/>
            <w:r>
              <w:t>окументації</w:t>
            </w:r>
            <w:proofErr w:type="spellEnd"/>
            <w:r>
              <w:t xml:space="preserve"> </w:t>
            </w:r>
            <w:r>
              <w:rPr>
                <w:i/>
              </w:rPr>
              <w:t xml:space="preserve">(у </w:t>
            </w:r>
            <w:proofErr w:type="spellStart"/>
            <w:r>
              <w:rPr>
                <w:i/>
              </w:rPr>
              <w:t>друкованому</w:t>
            </w:r>
            <w:proofErr w:type="spellEnd"/>
            <w:r>
              <w:rPr>
                <w:i/>
              </w:rPr>
              <w:t xml:space="preserve"> </w:t>
            </w:r>
            <w:proofErr w:type="spellStart"/>
            <w:r>
              <w:rPr>
                <w:i/>
              </w:rPr>
              <w:t>вигляді</w:t>
            </w:r>
            <w:proofErr w:type="spellEnd"/>
            <w:r>
              <w:rPr>
                <w:i/>
              </w:rPr>
              <w:t>).</w:t>
            </w:r>
          </w:p>
          <w:p>
            <w:pPr>
              <w:ind w:firstLine="317"/>
              <w:jc w:val="both"/>
            </w:pPr>
            <w:r>
              <w:t xml:space="preserve">При </w:t>
            </w:r>
            <w:proofErr w:type="spellStart"/>
            <w:r>
              <w:t>розрахунку</w:t>
            </w:r>
            <w:proofErr w:type="spellEnd"/>
            <w:r>
              <w:t xml:space="preserve"> </w:t>
            </w:r>
            <w:proofErr w:type="spellStart"/>
            <w:r>
              <w:t>вартості</w:t>
            </w:r>
            <w:proofErr w:type="spellEnd"/>
            <w:r>
              <w:t xml:space="preserve"> </w:t>
            </w:r>
            <w:proofErr w:type="spellStart"/>
            <w:r>
              <w:t>пропозиції</w:t>
            </w:r>
            <w:proofErr w:type="spellEnd"/>
            <w:r>
              <w:t xml:space="preserve"> </w:t>
            </w:r>
            <w:proofErr w:type="spellStart"/>
            <w:r>
              <w:t>Учасником</w:t>
            </w:r>
            <w:proofErr w:type="spellEnd"/>
            <w:r>
              <w:t xml:space="preserve"> </w:t>
            </w:r>
            <w:proofErr w:type="spellStart"/>
            <w:r>
              <w:t>враховується</w:t>
            </w:r>
            <w:proofErr w:type="spellEnd"/>
            <w:r>
              <w:t xml:space="preserve"> </w:t>
            </w:r>
            <w:proofErr w:type="spellStart"/>
            <w:r>
              <w:t>вартість</w:t>
            </w:r>
            <w:proofErr w:type="spellEnd"/>
            <w:r>
              <w:t xml:space="preserve"> </w:t>
            </w:r>
            <w:proofErr w:type="spellStart"/>
            <w:r>
              <w:t>всіх</w:t>
            </w:r>
            <w:proofErr w:type="spellEnd"/>
            <w:r>
              <w:t xml:space="preserve"> </w:t>
            </w:r>
            <w:proofErr w:type="spellStart"/>
            <w:r>
              <w:t>витрат</w:t>
            </w:r>
            <w:proofErr w:type="spellEnd"/>
            <w:r>
              <w:t xml:space="preserve">, </w:t>
            </w:r>
            <w:proofErr w:type="spellStart"/>
            <w:r>
              <w:t>пов’язаних</w:t>
            </w:r>
            <w:proofErr w:type="spellEnd"/>
            <w:r>
              <w:t xml:space="preserve"> з </w:t>
            </w:r>
            <w:proofErr w:type="spellStart"/>
            <w:r>
              <w:t>виконанням</w:t>
            </w:r>
            <w:proofErr w:type="spellEnd"/>
            <w:r>
              <w:t xml:space="preserve"> </w:t>
            </w:r>
            <w:proofErr w:type="spellStart"/>
            <w:r>
              <w:t>зобов’язань</w:t>
            </w:r>
            <w:proofErr w:type="spellEnd"/>
            <w:r>
              <w:t xml:space="preserve"> </w:t>
            </w:r>
            <w:proofErr w:type="spellStart"/>
            <w:r>
              <w:t>Учасника</w:t>
            </w:r>
            <w:proofErr w:type="spellEnd"/>
            <w:r>
              <w:t xml:space="preserve"> </w:t>
            </w:r>
            <w:proofErr w:type="spellStart"/>
            <w:r>
              <w:t>процедури</w:t>
            </w:r>
            <w:proofErr w:type="spellEnd"/>
            <w:r>
              <w:t xml:space="preserve"> </w:t>
            </w:r>
            <w:proofErr w:type="spellStart"/>
            <w:r>
              <w:t>закупі</w:t>
            </w:r>
            <w:proofErr w:type="gramStart"/>
            <w:r>
              <w:t>вл</w:t>
            </w:r>
            <w:proofErr w:type="gramEnd"/>
            <w:r>
              <w:t>і</w:t>
            </w:r>
            <w:proofErr w:type="spellEnd"/>
            <w:r>
              <w:t xml:space="preserve"> (умов договору про </w:t>
            </w:r>
            <w:proofErr w:type="spellStart"/>
            <w:r>
              <w:t>закупівлю</w:t>
            </w:r>
            <w:proofErr w:type="spellEnd"/>
            <w:r>
              <w:t>).</w:t>
            </w:r>
          </w:p>
          <w:p>
            <w:pPr>
              <w:pStyle w:val="ab"/>
              <w:ind w:firstLine="219"/>
              <w:jc w:val="both"/>
              <w:rPr>
                <w:rFonts w:ascii="Times New Roman" w:hAnsi="Times New Roman"/>
                <w:sz w:val="24"/>
                <w:szCs w:val="24"/>
              </w:rPr>
            </w:pPr>
            <w:r>
              <w:rPr>
                <w:rFonts w:ascii="Times New Roman" w:hAnsi="Times New Roman"/>
                <w:sz w:val="24"/>
                <w:szCs w:val="24"/>
              </w:rPr>
              <w:t>Загальна вартість пропозиції Учасника означає суму, за яку Учасник згоден виконати умови договору, який буде укладений за результатами цієї процедури закупівлі.</w:t>
            </w:r>
          </w:p>
          <w:p>
            <w:pPr>
              <w:pStyle w:val="ab"/>
              <w:ind w:firstLine="219"/>
              <w:jc w:val="both"/>
              <w:rPr>
                <w:rFonts w:ascii="Times New Roman" w:hAnsi="Times New Roman"/>
                <w:sz w:val="24"/>
                <w:szCs w:val="24"/>
              </w:rPr>
            </w:pPr>
            <w:r>
              <w:rPr>
                <w:rFonts w:ascii="Times New Roman" w:hAnsi="Times New Roman"/>
                <w:sz w:val="24"/>
                <w:szCs w:val="24"/>
              </w:rPr>
              <w:t>Загальна вартість пропозиції повинна враховувати усі податки та збори, що сплачуються або мають бути сплачені стосовно запропонованого предмету закупівлі.</w:t>
            </w:r>
          </w:p>
          <w:p>
            <w:pPr>
              <w:ind w:firstLine="317"/>
              <w:jc w:val="both"/>
              <w:rPr>
                <w:lang w:val="uk-UA"/>
              </w:rPr>
            </w:pPr>
            <w:r>
              <w:rPr>
                <w:lang w:val="uk-UA"/>
              </w:rPr>
              <w:t>Загальна вартість пропозиції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w:t>
            </w:r>
          </w:p>
          <w:p>
            <w:pPr>
              <w:pStyle w:val="ab"/>
              <w:ind w:firstLine="219"/>
              <w:jc w:val="both"/>
              <w:rPr>
                <w:rFonts w:ascii="Times New Roman" w:hAnsi="Times New Roman"/>
                <w:sz w:val="24"/>
                <w:szCs w:val="24"/>
              </w:rPr>
            </w:pPr>
            <w:r>
              <w:rPr>
                <w:rFonts w:ascii="Times New Roman" w:hAnsi="Times New Roman"/>
                <w:sz w:val="24"/>
                <w:szCs w:val="24"/>
              </w:rPr>
              <w:t xml:space="preserve">Витрати, які не були включені до загальної вартості пропозиції, Замовником сплачуватись не будуть і повністю покладаються на Учасника. </w:t>
            </w:r>
          </w:p>
          <w:p>
            <w:pPr>
              <w:tabs>
                <w:tab w:val="left" w:pos="7759"/>
              </w:tabs>
              <w:ind w:right="62" w:firstLine="246"/>
              <w:jc w:val="both"/>
            </w:pPr>
            <w:proofErr w:type="spellStart"/>
            <w:proofErr w:type="gramStart"/>
            <w:r>
              <w:t>Учасник</w:t>
            </w:r>
            <w:proofErr w:type="spellEnd"/>
            <w:r>
              <w:t xml:space="preserve"> </w:t>
            </w:r>
            <w:proofErr w:type="spellStart"/>
            <w:r>
              <w:t>відповідає</w:t>
            </w:r>
            <w:proofErr w:type="spellEnd"/>
            <w:r>
              <w:t xml:space="preserve"> за </w:t>
            </w:r>
            <w:proofErr w:type="spellStart"/>
            <w:r>
              <w:t>одержання</w:t>
            </w:r>
            <w:proofErr w:type="spellEnd"/>
            <w:r>
              <w:t xml:space="preserve"> будь-</w:t>
            </w:r>
            <w:proofErr w:type="spellStart"/>
            <w:r>
              <w:t>яких</w:t>
            </w:r>
            <w:proofErr w:type="spellEnd"/>
            <w:r>
              <w:t xml:space="preserve"> та </w:t>
            </w:r>
            <w:proofErr w:type="spellStart"/>
            <w:r>
              <w:t>всіх</w:t>
            </w:r>
            <w:proofErr w:type="spellEnd"/>
            <w:r>
              <w:t xml:space="preserve"> </w:t>
            </w:r>
            <w:proofErr w:type="spellStart"/>
            <w:r>
              <w:t>необхідних</w:t>
            </w:r>
            <w:proofErr w:type="spellEnd"/>
            <w:r>
              <w:t xml:space="preserve"> </w:t>
            </w:r>
            <w:proofErr w:type="spellStart"/>
            <w:r>
              <w:t>дозволів</w:t>
            </w:r>
            <w:proofErr w:type="spellEnd"/>
            <w:r>
              <w:t xml:space="preserve"> і </w:t>
            </w:r>
            <w:proofErr w:type="spellStart"/>
            <w:r>
              <w:t>ліцензій</w:t>
            </w:r>
            <w:proofErr w:type="spellEnd"/>
            <w:r>
              <w:t xml:space="preserve"> по товарах, роботах та </w:t>
            </w:r>
            <w:proofErr w:type="spellStart"/>
            <w:r>
              <w:t>послугах</w:t>
            </w:r>
            <w:proofErr w:type="spellEnd"/>
            <w:r>
              <w:t xml:space="preserve">, </w:t>
            </w:r>
            <w:proofErr w:type="spellStart"/>
            <w:r>
              <w:t>запропонованих</w:t>
            </w:r>
            <w:proofErr w:type="spellEnd"/>
            <w:r>
              <w:t xml:space="preserve"> на торги, та </w:t>
            </w:r>
            <w:proofErr w:type="spellStart"/>
            <w:r>
              <w:t>самостійно</w:t>
            </w:r>
            <w:proofErr w:type="spellEnd"/>
            <w:r>
              <w:t xml:space="preserve"> </w:t>
            </w:r>
            <w:proofErr w:type="spellStart"/>
            <w:r>
              <w:t>несе</w:t>
            </w:r>
            <w:proofErr w:type="spellEnd"/>
            <w:r>
              <w:t xml:space="preserve"> </w:t>
            </w:r>
            <w:proofErr w:type="spellStart"/>
            <w:r>
              <w:t>всі</w:t>
            </w:r>
            <w:proofErr w:type="spellEnd"/>
            <w:r>
              <w:t xml:space="preserve"> </w:t>
            </w:r>
            <w:proofErr w:type="spellStart"/>
            <w:r>
              <w:t>витрати</w:t>
            </w:r>
            <w:proofErr w:type="spellEnd"/>
            <w:r>
              <w:t xml:space="preserve"> на </w:t>
            </w:r>
            <w:proofErr w:type="spellStart"/>
            <w:r>
              <w:t>отримання</w:t>
            </w:r>
            <w:proofErr w:type="spellEnd"/>
            <w:r>
              <w:t xml:space="preserve"> таких </w:t>
            </w:r>
            <w:proofErr w:type="spellStart"/>
            <w:r>
              <w:t>дозволів</w:t>
            </w:r>
            <w:proofErr w:type="spellEnd"/>
            <w:r>
              <w:t xml:space="preserve"> та </w:t>
            </w:r>
            <w:proofErr w:type="spellStart"/>
            <w:r>
              <w:t>ліцензій</w:t>
            </w:r>
            <w:proofErr w:type="spellEnd"/>
            <w:r>
              <w:t>.</w:t>
            </w:r>
            <w:proofErr w:type="gramEnd"/>
          </w:p>
          <w:p>
            <w:pPr>
              <w:pStyle w:val="ab"/>
              <w:ind w:firstLine="219"/>
              <w:jc w:val="both"/>
              <w:rPr>
                <w:rFonts w:ascii="Times New Roman" w:hAnsi="Times New Roman"/>
                <w:sz w:val="24"/>
                <w:szCs w:val="24"/>
              </w:rPr>
            </w:pPr>
          </w:p>
        </w:tc>
      </w:tr>
      <w:tr>
        <w:tc>
          <w:tcPr>
            <w:tcW w:w="2590" w:type="dxa"/>
            <w:shd w:val="clear" w:color="auto" w:fill="auto"/>
          </w:tcPr>
          <w:p>
            <w:pPr>
              <w:pStyle w:val="a4"/>
              <w:spacing w:after="0"/>
              <w:jc w:val="left"/>
              <w:rPr>
                <w:rFonts w:ascii="Times New Roman" w:hAnsi="Times New Roman" w:cs="Times New Roman"/>
                <w:b/>
                <w:color w:val="000000"/>
                <w:sz w:val="24"/>
                <w:szCs w:val="24"/>
                <w:lang w:val="uk-UA" w:eastAsia="ru-RU"/>
              </w:rPr>
            </w:pPr>
            <w:r>
              <w:rPr>
                <w:rFonts w:ascii="Times New Roman" w:hAnsi="Times New Roman" w:cs="Times New Roman"/>
                <w:b/>
                <w:color w:val="000000"/>
                <w:sz w:val="24"/>
                <w:szCs w:val="24"/>
                <w:lang w:val="uk-UA" w:eastAsia="ru-RU"/>
              </w:rPr>
              <w:t>8. Інформація про необхідні технічні, якісні та кількісні характеристики предмета закупівлі</w:t>
            </w:r>
          </w:p>
        </w:tc>
        <w:tc>
          <w:tcPr>
            <w:tcW w:w="8234" w:type="dxa"/>
            <w:gridSpan w:val="2"/>
            <w:shd w:val="clear" w:color="auto" w:fill="auto"/>
          </w:tcPr>
          <w:p>
            <w:pPr>
              <w:pStyle w:val="a6"/>
              <w:spacing w:before="0" w:beforeAutospacing="0" w:after="0" w:afterAutospacing="0"/>
              <w:ind w:firstLine="284"/>
              <w:jc w:val="both"/>
              <w:rPr>
                <w:color w:val="000000"/>
                <w:lang w:val="uk-UA"/>
              </w:rPr>
            </w:pPr>
            <w:r>
              <w:rPr>
                <w:color w:val="000000"/>
                <w:lang w:val="uk-UA"/>
              </w:rPr>
              <w:t>Технічні завдання щодо предмету закупівлі наведено в Додатку № 2  до Документації.</w:t>
            </w:r>
          </w:p>
          <w:p>
            <w:pPr>
              <w:pStyle w:val="a6"/>
              <w:tabs>
                <w:tab w:val="left" w:pos="318"/>
              </w:tabs>
              <w:spacing w:before="0" w:beforeAutospacing="0" w:after="0" w:afterAutospacing="0"/>
              <w:ind w:firstLine="284"/>
              <w:jc w:val="both"/>
              <w:rPr>
                <w:color w:val="000000"/>
                <w:lang w:val="uk-UA"/>
              </w:rPr>
            </w:pPr>
            <w:r>
              <w:rPr>
                <w:color w:val="000000"/>
                <w:lang w:val="uk-UA"/>
              </w:rPr>
              <w:t>Учасники процедури закупівлі повинні надати в складі пропозицій документи, які підтверджують відповідність пропозиції Учасника технічним вимогам до Предмету закупівлі (Додаток №2 до Документації).</w:t>
            </w:r>
          </w:p>
        </w:tc>
      </w:tr>
      <w:tr>
        <w:tc>
          <w:tcPr>
            <w:tcW w:w="2590" w:type="dxa"/>
            <w:shd w:val="clear" w:color="auto" w:fill="auto"/>
          </w:tcPr>
          <w:p>
            <w:pPr>
              <w:pStyle w:val="a6"/>
              <w:spacing w:before="0" w:beforeAutospacing="0" w:after="0" w:afterAutospacing="0"/>
              <w:ind w:right="-283"/>
              <w:rPr>
                <w:b/>
                <w:color w:val="000000"/>
                <w:lang w:val="uk-UA" w:eastAsia="uk-UA"/>
              </w:rPr>
            </w:pPr>
            <w:r>
              <w:rPr>
                <w:b/>
                <w:color w:val="000000"/>
                <w:lang w:val="uk-UA" w:eastAsia="uk-UA"/>
              </w:rPr>
              <w:t xml:space="preserve">9.Внесення змін або відкликання </w:t>
            </w:r>
          </w:p>
          <w:p>
            <w:pPr>
              <w:pStyle w:val="a6"/>
              <w:spacing w:before="0" w:beforeAutospacing="0" w:after="0" w:afterAutospacing="0"/>
              <w:ind w:right="-283"/>
              <w:rPr>
                <w:lang w:val="uk-UA"/>
              </w:rPr>
            </w:pPr>
            <w:r>
              <w:rPr>
                <w:b/>
                <w:color w:val="000000"/>
                <w:lang w:val="uk-UA" w:eastAsia="uk-UA"/>
              </w:rPr>
              <w:t>пропозиції Учасником</w:t>
            </w:r>
          </w:p>
        </w:tc>
        <w:tc>
          <w:tcPr>
            <w:tcW w:w="8234" w:type="dxa"/>
            <w:gridSpan w:val="2"/>
            <w:shd w:val="clear" w:color="auto" w:fill="auto"/>
          </w:tcPr>
          <w:p>
            <w:pPr>
              <w:ind w:left="127" w:right="127" w:firstLine="141"/>
              <w:jc w:val="both"/>
              <w:rPr>
                <w:rStyle w:val="rvts0"/>
                <w:lang w:val="uk-UA"/>
              </w:rPr>
            </w:pPr>
            <w:r>
              <w:rPr>
                <w:rStyle w:val="rvts0"/>
                <w:lang w:val="uk-UA"/>
              </w:rPr>
              <w:t>Учасник має право внести зміни або відкликати свою  пропозицію до закінчення строку її подання. Такі зміни або заява про відкликання пропозиції враховуються в разі, якщо вони отримані електронною системою закупівель до закінчення строку подання пропозицій.</w:t>
            </w:r>
          </w:p>
          <w:p>
            <w:pPr>
              <w:ind w:left="127" w:right="127" w:firstLine="141"/>
              <w:jc w:val="both"/>
              <w:rPr>
                <w:lang w:val="uk-UA"/>
              </w:rPr>
            </w:pPr>
          </w:p>
        </w:tc>
      </w:tr>
      <w:tr>
        <w:tc>
          <w:tcPr>
            <w:tcW w:w="10824" w:type="dxa"/>
            <w:gridSpan w:val="3"/>
            <w:shd w:val="clear" w:color="auto" w:fill="C0C0C0"/>
          </w:tcPr>
          <w:p>
            <w:pPr>
              <w:ind w:firstLine="284"/>
              <w:jc w:val="center"/>
              <w:rPr>
                <w:b/>
                <w:bCs/>
                <w:smallCaps/>
                <w:color w:val="000000"/>
                <w:lang w:val="uk-UA"/>
              </w:rPr>
            </w:pPr>
            <w:r>
              <w:rPr>
                <w:b/>
                <w:bCs/>
                <w:smallCaps/>
                <w:color w:val="000000"/>
                <w:lang w:val="uk-UA"/>
              </w:rPr>
              <w:lastRenderedPageBreak/>
              <w:t xml:space="preserve">Розділ 4. Подання та розкриття пропозицій </w:t>
            </w:r>
          </w:p>
        </w:tc>
      </w:tr>
      <w:tr>
        <w:tc>
          <w:tcPr>
            <w:tcW w:w="2745" w:type="dxa"/>
            <w:gridSpan w:val="2"/>
            <w:shd w:val="clear" w:color="auto" w:fill="auto"/>
          </w:tcPr>
          <w:p>
            <w:pPr>
              <w:pStyle w:val="a6"/>
              <w:spacing w:before="0" w:beforeAutospacing="0" w:after="0" w:afterAutospacing="0"/>
              <w:ind w:right="-283"/>
              <w:rPr>
                <w:b/>
                <w:lang w:val="uk-UA"/>
              </w:rPr>
            </w:pPr>
            <w:r>
              <w:rPr>
                <w:b/>
                <w:color w:val="000000"/>
                <w:lang w:val="uk-UA" w:eastAsia="uk-UA"/>
              </w:rPr>
              <w:t>1.Кінцевий строк подання пропозиції</w:t>
            </w:r>
          </w:p>
        </w:tc>
        <w:tc>
          <w:tcPr>
            <w:tcW w:w="8079" w:type="dxa"/>
            <w:shd w:val="clear" w:color="auto" w:fill="auto"/>
          </w:tcPr>
          <w:p>
            <w:pPr>
              <w:pStyle w:val="rvps2"/>
              <w:spacing w:before="0" w:beforeAutospacing="0" w:after="0" w:afterAutospacing="0"/>
              <w:ind w:right="127" w:firstLine="330"/>
              <w:jc w:val="both"/>
              <w:rPr>
                <w:rStyle w:val="rvts0"/>
              </w:rPr>
            </w:pPr>
            <w:bookmarkStart w:id="2" w:name="n246"/>
            <w:bookmarkEnd w:id="2"/>
            <w:r>
              <w:t xml:space="preserve">Пропозиція подається в електронну систему закупівель безпосередньо Учасником </w:t>
            </w:r>
            <w:r>
              <w:rPr>
                <w:rStyle w:val="rvts0"/>
              </w:rPr>
              <w:t xml:space="preserve">через електронний майданчик доступ до якого здійснюється за допомогою мережі Інтернет через реєстрацію Учасника. </w:t>
            </w:r>
          </w:p>
          <w:p>
            <w:pPr>
              <w:pStyle w:val="rvps2"/>
              <w:spacing w:before="0" w:beforeAutospacing="0" w:after="0" w:afterAutospacing="0"/>
              <w:ind w:right="127" w:firstLine="330"/>
              <w:jc w:val="both"/>
            </w:pPr>
            <w:r>
              <w:t>Подання інформації під час проведення процедури закупівлі здійснюється в електронному вигляді через електронну систему закупівель.</w:t>
            </w:r>
          </w:p>
          <w:p>
            <w:pPr>
              <w:pStyle w:val="rvps2"/>
              <w:spacing w:before="0" w:beforeAutospacing="0" w:after="0" w:afterAutospacing="0"/>
              <w:ind w:right="127" w:firstLine="330"/>
              <w:jc w:val="both"/>
            </w:pPr>
            <w:r>
              <w:t>Електронна система закупівель під час отримання пропозицій забезпечує фіксацію дати та точного часу отримання пропозицій та неможливість доступу будь-яких осіб до отриманих пропозицій (їх частин) до моменту настання дати і часу кінцевого строку подання та розкриття таких пропозицій, зазначених в оголошенні про проведення процедури закупівлі.</w:t>
            </w:r>
          </w:p>
          <w:p>
            <w:pPr>
              <w:ind w:right="127" w:firstLine="330"/>
              <w:jc w:val="both"/>
              <w:rPr>
                <w:lang w:val="uk-UA" w:eastAsia="uk-UA"/>
              </w:rPr>
            </w:pPr>
            <w:r>
              <w:rPr>
                <w:color w:val="000000"/>
                <w:lang w:val="uk-UA" w:eastAsia="uk-UA"/>
              </w:rPr>
              <w:t>Отримана пропозиція автоматично вноситься до реєстру;</w:t>
            </w:r>
          </w:p>
          <w:p>
            <w:pPr>
              <w:pStyle w:val="rvps2"/>
              <w:spacing w:before="0" w:beforeAutospacing="0" w:after="0" w:afterAutospacing="0"/>
              <w:ind w:right="127" w:firstLine="330"/>
              <w:jc w:val="both"/>
              <w:rPr>
                <w:rStyle w:val="rvts0"/>
              </w:rPr>
            </w:pPr>
            <w:r>
              <w:rPr>
                <w:rStyle w:val="rvts0"/>
              </w:rPr>
              <w:t>Під час використання електронної системи закупівель з метою подання пропозицій і здійснення їх оцінки документи та дані створюються та подаються з урахуванням вимог</w:t>
            </w:r>
            <w:hyperlink r:id="rId14" w:tgtFrame="_blank" w:history="1">
              <w:r>
                <w:rPr>
                  <w:rStyle w:val="af5"/>
                  <w:rFonts w:ascii="Times New Roman" w:hAnsi="Times New Roman" w:cs="Times New Roman"/>
                  <w:sz w:val="24"/>
                  <w:szCs w:val="24"/>
                </w:rPr>
                <w:t xml:space="preserve"> Закону України</w:t>
              </w:r>
            </w:hyperlink>
            <w:r>
              <w:rPr>
                <w:rStyle w:val="rvts0"/>
              </w:rPr>
              <w:t xml:space="preserve"> "Про електронні документи та електронний документообіг" та Документації.</w:t>
            </w:r>
          </w:p>
          <w:p>
            <w:pPr>
              <w:pStyle w:val="rvps2"/>
              <w:spacing w:before="0" w:beforeAutospacing="0" w:after="0" w:afterAutospacing="0"/>
              <w:ind w:right="127" w:firstLine="330"/>
              <w:jc w:val="both"/>
            </w:pPr>
            <w:bookmarkStart w:id="3" w:name="n281"/>
            <w:bookmarkEnd w:id="3"/>
            <w:r>
              <w:rPr>
                <w:rStyle w:val="rvts0"/>
              </w:rPr>
              <w:t>Кінцевий строк для подання пропозицій визначається  е</w:t>
            </w:r>
            <w:r>
              <w:t>лектронною системою закупівель.</w:t>
            </w:r>
          </w:p>
          <w:p>
            <w:pPr>
              <w:pStyle w:val="rvps2"/>
              <w:spacing w:before="0" w:beforeAutospacing="0" w:after="0" w:afterAutospacing="0"/>
              <w:ind w:right="127" w:firstLine="330"/>
              <w:jc w:val="both"/>
            </w:pPr>
            <w:r>
              <w:t xml:space="preserve">Електронна система закупівель автоматично формує та надсилає повідомлення Учаснику про отримання його пропозиції із зазначенням дати та часу. </w:t>
            </w:r>
          </w:p>
          <w:p>
            <w:pPr>
              <w:pStyle w:val="rvps2"/>
              <w:spacing w:before="0" w:beforeAutospacing="0" w:after="0" w:afterAutospacing="0"/>
              <w:ind w:right="127" w:firstLine="330"/>
              <w:jc w:val="both"/>
            </w:pPr>
            <w:r>
              <w:t>Пропозиції, отримані електронною системою закупівель після закінчення строку їх подання, не приймаються та автоматично повертаються Учасникам, які їх подали.</w:t>
            </w:r>
          </w:p>
        </w:tc>
      </w:tr>
      <w:tr>
        <w:tc>
          <w:tcPr>
            <w:tcW w:w="2745" w:type="dxa"/>
            <w:gridSpan w:val="2"/>
            <w:shd w:val="clear" w:color="auto" w:fill="auto"/>
          </w:tcPr>
          <w:p>
            <w:pPr>
              <w:pStyle w:val="a6"/>
              <w:spacing w:before="0" w:beforeAutospacing="0" w:after="0" w:afterAutospacing="0"/>
              <w:ind w:right="-283"/>
              <w:rPr>
                <w:b/>
                <w:color w:val="000000"/>
                <w:lang w:val="uk-UA" w:eastAsia="uk-UA"/>
              </w:rPr>
            </w:pPr>
            <w:r>
              <w:rPr>
                <w:b/>
                <w:color w:val="000000"/>
                <w:lang w:val="uk-UA" w:eastAsia="uk-UA"/>
              </w:rPr>
              <w:t xml:space="preserve">2.Дата та час розкриття </w:t>
            </w:r>
          </w:p>
          <w:p>
            <w:pPr>
              <w:pStyle w:val="a6"/>
              <w:spacing w:before="0" w:beforeAutospacing="0" w:after="0" w:afterAutospacing="0"/>
              <w:ind w:right="-283"/>
              <w:rPr>
                <w:b/>
                <w:lang w:val="uk-UA"/>
              </w:rPr>
            </w:pPr>
            <w:r>
              <w:rPr>
                <w:b/>
                <w:color w:val="000000"/>
                <w:lang w:val="uk-UA" w:eastAsia="uk-UA"/>
              </w:rPr>
              <w:t>пропозиції.</w:t>
            </w:r>
          </w:p>
        </w:tc>
        <w:tc>
          <w:tcPr>
            <w:tcW w:w="8079" w:type="dxa"/>
            <w:shd w:val="clear" w:color="auto" w:fill="auto"/>
          </w:tcPr>
          <w:p>
            <w:pPr>
              <w:pStyle w:val="rvps2"/>
              <w:spacing w:before="0" w:beforeAutospacing="0" w:after="0" w:afterAutospacing="0"/>
              <w:ind w:right="127" w:firstLine="330"/>
              <w:jc w:val="both"/>
            </w:pPr>
            <w:r>
              <w:rPr>
                <w:color w:val="000000"/>
              </w:rPr>
              <w:t>Дата і час розкриття пропозицій визначаються електронною системою закупівель автоматично та зазначаються в оголошенні про проведення процедури відкритих торгів</w:t>
            </w:r>
            <w:r>
              <w:t> </w:t>
            </w:r>
            <w:bookmarkStart w:id="4" w:name="n467"/>
            <w:bookmarkEnd w:id="4"/>
          </w:p>
          <w:p>
            <w:pPr>
              <w:pStyle w:val="rvps2"/>
              <w:spacing w:before="0" w:beforeAutospacing="0" w:after="0" w:afterAutospacing="0"/>
              <w:ind w:right="127" w:firstLine="330"/>
              <w:jc w:val="both"/>
            </w:pPr>
            <w:r>
              <w:t>Розкриття  пропозицій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здійснюється автоматично електронною системою закупівель відразу після закінчення електронного аукціону. Перед початком електронного аукціону автоматично розкривається інформація про ціни/початкові ціни пропозицій.</w:t>
            </w:r>
          </w:p>
          <w:p>
            <w:pPr>
              <w:pStyle w:val="rvps2"/>
              <w:spacing w:before="0" w:beforeAutospacing="0" w:after="0" w:afterAutospacing="0"/>
              <w:ind w:right="127" w:firstLine="330"/>
              <w:jc w:val="both"/>
            </w:pPr>
            <w:bookmarkStart w:id="5" w:name="n468"/>
            <w:bookmarkStart w:id="6" w:name="n469"/>
            <w:bookmarkEnd w:id="5"/>
            <w:bookmarkEnd w:id="6"/>
            <w:r>
              <w:t xml:space="preserve">Під час розкриття пропозицій автоматично розкривається вся інформація, зазначена в пропозиціях Учасників, та формується перелік Учасників у порядку від найнижчої до найвищої запропонованої ними ціни/початкової ціни. </w:t>
            </w:r>
          </w:p>
          <w:p>
            <w:pPr>
              <w:pStyle w:val="rvps2"/>
              <w:spacing w:before="0" w:beforeAutospacing="0" w:after="0" w:afterAutospacing="0"/>
              <w:ind w:right="127" w:firstLine="330"/>
              <w:jc w:val="both"/>
            </w:pPr>
            <w:bookmarkStart w:id="7" w:name="n470"/>
            <w:bookmarkEnd w:id="7"/>
            <w:r>
              <w:t>Протокол розкриття пропозицій формується та оприлюднюється електронною системою закупівель автоматично в день розкриття пропозицій.</w:t>
            </w:r>
          </w:p>
        </w:tc>
      </w:tr>
      <w:tr>
        <w:tc>
          <w:tcPr>
            <w:tcW w:w="10824" w:type="dxa"/>
            <w:gridSpan w:val="3"/>
            <w:shd w:val="clear" w:color="auto" w:fill="C0C0C0"/>
          </w:tcPr>
          <w:p>
            <w:pPr>
              <w:ind w:firstLine="284"/>
              <w:jc w:val="center"/>
              <w:rPr>
                <w:b/>
                <w:bCs/>
                <w:smallCaps/>
                <w:color w:val="000000"/>
                <w:lang w:val="uk-UA"/>
              </w:rPr>
            </w:pPr>
            <w:r>
              <w:rPr>
                <w:b/>
                <w:bCs/>
                <w:smallCaps/>
                <w:color w:val="000000"/>
                <w:lang w:val="uk-UA"/>
              </w:rPr>
              <w:t>Розділ 5. Оцінка пропозицій та визначення переможця</w:t>
            </w:r>
          </w:p>
        </w:tc>
      </w:tr>
      <w:tr>
        <w:tc>
          <w:tcPr>
            <w:tcW w:w="2590" w:type="dxa"/>
            <w:shd w:val="clear" w:color="auto" w:fill="auto"/>
          </w:tcPr>
          <w:p>
            <w:pPr>
              <w:pStyle w:val="a4"/>
              <w:spacing w:after="0"/>
              <w:jc w:val="left"/>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1. О</w:t>
            </w:r>
            <w:r>
              <w:rPr>
                <w:rFonts w:ascii="Times New Roman" w:hAnsi="Times New Roman" w:cs="Times New Roman"/>
                <w:b/>
                <w:color w:val="000000"/>
                <w:sz w:val="24"/>
                <w:szCs w:val="24"/>
                <w:lang w:val="uk-UA"/>
              </w:rPr>
              <w:t xml:space="preserve">цінка пропозицій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234" w:type="dxa"/>
            <w:gridSpan w:val="2"/>
            <w:shd w:val="clear" w:color="auto" w:fill="auto"/>
          </w:tcPr>
          <w:p>
            <w:pPr>
              <w:widowControl w:val="0"/>
              <w:autoSpaceDE w:val="0"/>
              <w:autoSpaceDN w:val="0"/>
              <w:ind w:left="127" w:right="127" w:firstLine="141"/>
              <w:jc w:val="both"/>
              <w:rPr>
                <w:b/>
                <w:lang w:val="uk-UA"/>
              </w:rPr>
            </w:pPr>
            <w:r>
              <w:rPr>
                <w:b/>
                <w:lang w:val="uk-UA"/>
              </w:rPr>
              <w:t>Критерії та методика оцінки пропозицій:</w:t>
            </w:r>
          </w:p>
          <w:p>
            <w:pPr>
              <w:widowControl w:val="0"/>
              <w:autoSpaceDE w:val="0"/>
              <w:autoSpaceDN w:val="0"/>
              <w:ind w:left="127" w:right="127" w:firstLine="141"/>
              <w:jc w:val="both"/>
              <w:rPr>
                <w:lang w:val="uk-UA"/>
              </w:rPr>
            </w:pPr>
            <w:r>
              <w:rPr>
                <w:lang w:val="uk-UA"/>
              </w:rPr>
              <w:t xml:space="preserve">Визначення найбільш економічно вигідної пропозиції здійснюється на основі </w:t>
            </w:r>
            <w:r>
              <w:rPr>
                <w:u w:val="single"/>
                <w:lang w:val="uk-UA"/>
              </w:rPr>
              <w:t>єдиного  критерію –  загальна вартість пропозиції</w:t>
            </w:r>
            <w:r>
              <w:rPr>
                <w:lang w:val="uk-UA"/>
              </w:rPr>
              <w:t xml:space="preserve"> (з урахування ПДВ).</w:t>
            </w:r>
          </w:p>
          <w:p>
            <w:pPr>
              <w:widowControl w:val="0"/>
              <w:autoSpaceDE w:val="0"/>
              <w:autoSpaceDN w:val="0"/>
              <w:ind w:left="127" w:right="127" w:firstLine="141"/>
              <w:jc w:val="both"/>
              <w:rPr>
                <w:rFonts w:ascii="Times New Roman CYR" w:hAnsi="Times New Roman CYR" w:cs="Times New Roman CYR"/>
                <w:bCs/>
                <w:lang w:val="uk-UA"/>
              </w:rPr>
            </w:pPr>
            <w:r>
              <w:rPr>
                <w:rFonts w:ascii="Times New Roman CYR" w:hAnsi="Times New Roman CYR" w:cs="Times New Roman CYR"/>
                <w:bCs/>
                <w:lang w:val="uk-UA"/>
              </w:rPr>
              <w:t>Питома ваги критерію «</w:t>
            </w:r>
            <w:r>
              <w:rPr>
                <w:u w:val="single"/>
                <w:lang w:val="uk-UA"/>
              </w:rPr>
              <w:t>загальна вартість пропозиції</w:t>
            </w:r>
            <w:r>
              <w:rPr>
                <w:rFonts w:ascii="Times New Roman CYR" w:hAnsi="Times New Roman CYR" w:cs="Times New Roman CYR"/>
                <w:bCs/>
                <w:lang w:val="uk-UA"/>
              </w:rPr>
              <w:t>» - 100%</w:t>
            </w:r>
          </w:p>
          <w:p>
            <w:pPr>
              <w:ind w:left="127" w:right="127" w:firstLine="141"/>
              <w:jc w:val="both"/>
              <w:rPr>
                <w:lang w:val="uk-UA" w:eastAsia="uk-UA"/>
              </w:rPr>
            </w:pPr>
            <w:bookmarkStart w:id="8" w:name="n474"/>
            <w:bookmarkStart w:id="9" w:name="n476"/>
            <w:bookmarkStart w:id="10" w:name="n477"/>
            <w:bookmarkEnd w:id="8"/>
            <w:bookmarkEnd w:id="9"/>
            <w:bookmarkEnd w:id="10"/>
          </w:p>
          <w:p>
            <w:pPr>
              <w:ind w:left="-95" w:right="127" w:firstLine="363"/>
              <w:jc w:val="both"/>
              <w:rPr>
                <w:lang w:val="uk-UA" w:eastAsia="uk-UA"/>
              </w:rPr>
            </w:pPr>
            <w:r>
              <w:rPr>
                <w:lang w:val="uk-UA" w:eastAsia="uk-UA"/>
              </w:rPr>
              <w:t>До початку проведення електронного аукціону в електронній системі закупівель автоматично розкривається інформація про ціну та перелік усіх цін пропозицій, розміщений у порядку від найнижчої до найвищої ціни без зазначення найменувань та інформації про Учасників.</w:t>
            </w:r>
          </w:p>
          <w:p>
            <w:pPr>
              <w:ind w:left="-95" w:right="127" w:firstLine="363"/>
              <w:jc w:val="both"/>
              <w:rPr>
                <w:lang w:val="uk-UA" w:eastAsia="uk-UA"/>
              </w:rPr>
            </w:pPr>
            <w:bookmarkStart w:id="11" w:name="n478"/>
            <w:bookmarkStart w:id="12" w:name="n479"/>
            <w:bookmarkEnd w:id="11"/>
            <w:bookmarkEnd w:id="12"/>
            <w:r>
              <w:rPr>
                <w:lang w:val="uk-UA" w:eastAsia="uk-UA"/>
              </w:rPr>
              <w:lastRenderedPageBreak/>
              <w:t>Під час проведення електронного аукціону в електронній системі відображаються значення ціни пропозиції Учасника.</w:t>
            </w:r>
          </w:p>
          <w:p>
            <w:pPr>
              <w:ind w:left="-95" w:right="127" w:firstLine="363"/>
              <w:jc w:val="both"/>
              <w:rPr>
                <w:lang w:val="uk-UA" w:eastAsia="uk-UA"/>
              </w:rPr>
            </w:pPr>
            <w:bookmarkStart w:id="13" w:name="n480"/>
            <w:bookmarkStart w:id="14" w:name="n481"/>
            <w:bookmarkEnd w:id="13"/>
            <w:bookmarkEnd w:id="14"/>
            <w:r>
              <w:rPr>
                <w:lang w:val="uk-UA" w:eastAsia="uk-UA"/>
              </w:rPr>
              <w:t xml:space="preserve"> Після оцінки пропозицій Замовник розглядає пропозиції на відповідність вимогам Документації з переліку Учасників, починаючи з Учасника, пропозиція якого за результатом оцінки визначена найбільш економічно вигідною. Строк розгляду пропозиції, яка за результатами оцінки визначена найбільш економічно вигідною, не повинен перевищувати 20 робочих днів з дня визначення найбільш економічно вигідної пропозиції. </w:t>
            </w:r>
            <w:bookmarkStart w:id="15" w:name="n482"/>
            <w:bookmarkEnd w:id="15"/>
          </w:p>
          <w:p>
            <w:pPr>
              <w:ind w:left="-95" w:right="127" w:firstLine="363"/>
              <w:jc w:val="both"/>
              <w:rPr>
                <w:lang w:val="uk-UA" w:eastAsia="uk-UA"/>
              </w:rPr>
            </w:pPr>
            <w:r>
              <w:rPr>
                <w:lang w:val="uk-UA" w:eastAsia="uk-UA"/>
              </w:rPr>
              <w:t>У разі відхилення пропозиції, що за результатами оцінки визначена найбільш економічно вигідною, Замовник розглядає наступну пропозицію з переліку Учасників, що вважається найбільш економічно вигідною.</w:t>
            </w:r>
          </w:p>
          <w:p>
            <w:pPr>
              <w:ind w:left="-95" w:right="127" w:firstLine="363"/>
              <w:jc w:val="both"/>
              <w:rPr>
                <w:lang w:val="uk-UA" w:eastAsia="uk-UA"/>
              </w:rPr>
            </w:pPr>
            <w:bookmarkStart w:id="16" w:name="n484"/>
            <w:bookmarkStart w:id="17" w:name="n485"/>
            <w:bookmarkEnd w:id="16"/>
            <w:bookmarkEnd w:id="17"/>
            <w:r>
              <w:rPr>
                <w:lang w:val="uk-UA" w:eastAsia="uk-UA"/>
              </w:rPr>
              <w:t>Якщо за результатами розгляду пропозицій до оцінки допущено пропозиції менше ніж двох Учасників, процедура закупівлі  не відміняється.</w:t>
            </w:r>
          </w:p>
          <w:p>
            <w:pPr>
              <w:ind w:left="-95" w:right="127" w:firstLine="363"/>
              <w:jc w:val="both"/>
              <w:rPr>
                <w:lang w:val="uk-UA" w:eastAsia="uk-UA"/>
              </w:rPr>
            </w:pPr>
            <w:bookmarkStart w:id="18" w:name="n486"/>
            <w:bookmarkEnd w:id="18"/>
            <w:r>
              <w:rPr>
                <w:lang w:val="uk-UA" w:eastAsia="uk-UA"/>
              </w:rPr>
              <w:t>Замовник та Учасники не можуть ініціювати будь-які переговори з питань внесення змін до змісту або ціни поданої пропозиції.</w:t>
            </w:r>
          </w:p>
          <w:p>
            <w:pPr>
              <w:ind w:left="-95" w:right="127" w:firstLine="363"/>
              <w:jc w:val="both"/>
              <w:rPr>
                <w:lang w:val="uk-UA" w:eastAsia="uk-UA"/>
              </w:rPr>
            </w:pPr>
            <w:bookmarkStart w:id="19" w:name="n487"/>
            <w:bookmarkEnd w:id="19"/>
            <w:r>
              <w:rPr>
                <w:lang w:val="uk-UA" w:eastAsia="uk-UA"/>
              </w:rPr>
              <w:t xml:space="preserve">За результатами розгляду та оцінки пропозиції Замовник визначає переможця та приймає рішення про намір укласти договір про закупівлю і публікує на власному веб-сайті та на електронному майданчику </w:t>
            </w:r>
            <w:proofErr w:type="spellStart"/>
            <w:r>
              <w:rPr>
                <w:lang w:val="uk-UA" w:eastAsia="uk-UA"/>
              </w:rPr>
              <w:t>скан</w:t>
            </w:r>
            <w:proofErr w:type="spellEnd"/>
            <w:r>
              <w:rPr>
                <w:lang w:val="uk-UA" w:eastAsia="uk-UA"/>
              </w:rPr>
              <w:t xml:space="preserve"> - копію документа з відповідним рішенням.</w:t>
            </w:r>
          </w:p>
          <w:p>
            <w:pPr>
              <w:jc w:val="both"/>
              <w:rPr>
                <w:color w:val="000000"/>
                <w:lang w:val="uk-UA"/>
              </w:rPr>
            </w:pPr>
            <w:bookmarkStart w:id="20" w:name="n488"/>
            <w:bookmarkEnd w:id="20"/>
          </w:p>
        </w:tc>
      </w:tr>
      <w:tr>
        <w:tc>
          <w:tcPr>
            <w:tcW w:w="2590" w:type="dxa"/>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lastRenderedPageBreak/>
              <w:t>2. Виправлення арифметичних помилок</w:t>
            </w:r>
          </w:p>
        </w:tc>
        <w:tc>
          <w:tcPr>
            <w:tcW w:w="8234" w:type="dxa"/>
            <w:gridSpan w:val="2"/>
            <w:shd w:val="clear" w:color="auto" w:fill="auto"/>
          </w:tcPr>
          <w:p>
            <w:pPr>
              <w:ind w:left="-95" w:firstLine="379"/>
              <w:jc w:val="both"/>
              <w:rPr>
                <w:color w:val="000000"/>
                <w:lang w:val="uk-UA"/>
              </w:rPr>
            </w:pPr>
            <w:r>
              <w:rPr>
                <w:color w:val="000000"/>
                <w:lang w:val="uk-UA"/>
              </w:rPr>
              <w:t>Замовник має право на виправлення арифметичних помилок, допущених в результаті арифметичних дій, виявлених у поданій пропозиції під час проведення її оцінки,  за умови отримання письмової згоди на це Учасника, який подав пропозицію.</w:t>
            </w:r>
          </w:p>
          <w:p>
            <w:pPr>
              <w:ind w:left="-95" w:firstLine="379"/>
              <w:jc w:val="both"/>
              <w:rPr>
                <w:color w:val="000000"/>
                <w:lang w:val="uk-UA"/>
              </w:rPr>
            </w:pPr>
            <w:r>
              <w:rPr>
                <w:color w:val="000000"/>
                <w:lang w:val="uk-UA"/>
              </w:rPr>
              <w:t>Помилки виправляються Замовником у  наступному порядку:</w:t>
            </w:r>
          </w:p>
          <w:p>
            <w:pPr>
              <w:ind w:left="-95" w:firstLine="379"/>
              <w:jc w:val="both"/>
              <w:rPr>
                <w:color w:val="000000"/>
                <w:lang w:val="uk-UA"/>
              </w:rPr>
            </w:pPr>
            <w:r>
              <w:rPr>
                <w:color w:val="000000"/>
                <w:lang w:val="uk-UA"/>
              </w:rPr>
              <w:t>а) при розходженні між сумами, літерами та в цифрах, сума літерами є визначальною;</w:t>
            </w:r>
          </w:p>
          <w:p>
            <w:pPr>
              <w:ind w:left="-95" w:firstLine="379"/>
              <w:jc w:val="both"/>
              <w:rPr>
                <w:color w:val="000000"/>
                <w:lang w:val="uk-UA"/>
              </w:rPr>
            </w:pPr>
            <w:r>
              <w:rPr>
                <w:color w:val="000000"/>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pPr>
              <w:ind w:left="-95" w:firstLine="379"/>
              <w:jc w:val="both"/>
              <w:rPr>
                <w:color w:val="000000"/>
                <w:lang w:val="uk-UA"/>
              </w:rPr>
            </w:pPr>
            <w:r>
              <w:rPr>
                <w:color w:val="000000"/>
                <w:lang w:val="uk-UA"/>
              </w:rPr>
              <w:t>в) при розходженні між підсумковою ціною пропозиції, отриманою шляхом додавання елементів ціни та підсумковою ціною пропозиції, отриманою при перевірці пропозиції  шляхом додавання елементів ціни, визначальною є фактична сума ціни пропозиції, отримана шляхом додавання елементів ціни.</w:t>
            </w:r>
          </w:p>
          <w:p>
            <w:pPr>
              <w:ind w:left="-95" w:firstLine="379"/>
              <w:jc w:val="both"/>
              <w:rPr>
                <w:b/>
                <w:i/>
                <w:color w:val="000000"/>
                <w:u w:val="single"/>
                <w:lang w:val="uk-UA"/>
              </w:rPr>
            </w:pPr>
            <w:r>
              <w:rPr>
                <w:color w:val="000000"/>
                <w:lang w:val="uk-UA"/>
              </w:rPr>
              <w:t>У разі виявлення арифметичної помилки в пропозиції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pPr>
              <w:ind w:left="-95" w:firstLine="379"/>
              <w:jc w:val="both"/>
              <w:rPr>
                <w:color w:val="000000"/>
                <w:lang w:val="uk-UA"/>
              </w:rPr>
            </w:pPr>
            <w:r>
              <w:rPr>
                <w:color w:val="000000"/>
                <w:lang w:val="uk-UA"/>
              </w:rPr>
              <w:t>Якщо Учасник не згоден з виправленням арифметичних помилок, його  пропозиція відхиляється.</w:t>
            </w:r>
          </w:p>
        </w:tc>
      </w:tr>
      <w:tr>
        <w:tc>
          <w:tcPr>
            <w:tcW w:w="2590" w:type="dxa"/>
            <w:shd w:val="clear" w:color="auto" w:fill="auto"/>
          </w:tcPr>
          <w:p>
            <w:pPr>
              <w:rPr>
                <w:b/>
                <w:bCs/>
                <w:color w:val="000000"/>
                <w:lang w:val="uk-UA" w:eastAsia="en-US"/>
              </w:rPr>
            </w:pPr>
            <w:r>
              <w:rPr>
                <w:b/>
                <w:bCs/>
                <w:color w:val="000000"/>
                <w:lang w:val="uk-UA" w:eastAsia="en-US"/>
              </w:rPr>
              <w:t xml:space="preserve">3. Відхилення пропозицій </w:t>
            </w:r>
          </w:p>
        </w:tc>
        <w:tc>
          <w:tcPr>
            <w:tcW w:w="8234" w:type="dxa"/>
            <w:gridSpan w:val="2"/>
            <w:shd w:val="clear" w:color="auto" w:fill="auto"/>
          </w:tcPr>
          <w:p>
            <w:pPr>
              <w:ind w:firstLine="472"/>
              <w:jc w:val="both"/>
              <w:rPr>
                <w:rFonts w:eastAsia="Calibri"/>
                <w:lang w:val="uk-UA" w:eastAsia="en-US"/>
              </w:rPr>
            </w:pPr>
            <w:r>
              <w:rPr>
                <w:rFonts w:eastAsia="Calibri"/>
                <w:lang w:val="uk-UA" w:eastAsia="en-US"/>
              </w:rPr>
              <w:t>Замовник відхиляє (дискваліфікує) пропозицію у разі, якщо:</w:t>
            </w:r>
          </w:p>
          <w:p>
            <w:pPr>
              <w:ind w:firstLine="472"/>
              <w:jc w:val="both"/>
              <w:rPr>
                <w:rFonts w:eastAsia="Calibri"/>
                <w:lang w:val="uk-UA" w:eastAsia="en-US"/>
              </w:rPr>
            </w:pPr>
            <w:r>
              <w:rPr>
                <w:rFonts w:eastAsia="Calibri"/>
                <w:lang w:val="uk-UA" w:eastAsia="en-US"/>
              </w:rPr>
              <w:t>1) пропозиція не відповідає умовам Документації;</w:t>
            </w:r>
          </w:p>
          <w:p>
            <w:pPr>
              <w:ind w:firstLine="472"/>
              <w:jc w:val="both"/>
              <w:rPr>
                <w:rFonts w:eastAsia="Calibri"/>
                <w:lang w:val="uk-UA" w:eastAsia="en-US"/>
              </w:rPr>
            </w:pPr>
            <w:r>
              <w:rPr>
                <w:rFonts w:eastAsia="Calibri"/>
                <w:lang w:val="uk-UA" w:eastAsia="en-US"/>
              </w:rPr>
              <w:t>2) Учасник не погоджується з виправленням виявленої Замовником арифметичної помилки;</w:t>
            </w:r>
          </w:p>
          <w:p>
            <w:pPr>
              <w:ind w:firstLine="472"/>
              <w:jc w:val="both"/>
              <w:rPr>
                <w:rFonts w:eastAsia="Calibri"/>
                <w:lang w:val="uk-UA" w:eastAsia="en-US"/>
              </w:rPr>
            </w:pPr>
            <w:r>
              <w:rPr>
                <w:rFonts w:eastAsia="Calibri"/>
                <w:lang w:val="uk-UA" w:eastAsia="en-US"/>
              </w:rPr>
              <w:t xml:space="preserve">3) він має незаперечні докази того, що Учасник пропонує, дає або погоджується дати прямо чи опосередковано будь-якій посадовій особі Замовника, іншого державного органу винагороду в будь-якій формі (пропозиція щодо найму на роботу, цінна річ, послуга тощо) з метою </w:t>
            </w:r>
            <w:r>
              <w:rPr>
                <w:rFonts w:eastAsia="Calibri"/>
                <w:lang w:val="uk-UA" w:eastAsia="en-US"/>
              </w:rPr>
              <w:lastRenderedPageBreak/>
              <w:t>вплинути на прийняття рішення щодо визначення переможця процедури закупівлі або застосування Замовником певної процедури закупівлі;</w:t>
            </w:r>
          </w:p>
          <w:p>
            <w:pPr>
              <w:ind w:firstLine="472"/>
              <w:jc w:val="both"/>
              <w:rPr>
                <w:rFonts w:eastAsia="Calibri"/>
                <w:lang w:val="uk-UA" w:eastAsia="en-US"/>
              </w:rPr>
            </w:pPr>
            <w:r>
              <w:rPr>
                <w:rFonts w:eastAsia="Calibri"/>
                <w:lang w:val="uk-UA" w:eastAsia="en-US"/>
              </w:rPr>
              <w:t>4)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державних закупівель корупційного правопорушення;</w:t>
            </w:r>
          </w:p>
          <w:p>
            <w:pPr>
              <w:ind w:firstLine="472"/>
              <w:jc w:val="both"/>
              <w:rPr>
                <w:rFonts w:eastAsia="Calibri"/>
                <w:lang w:val="uk-UA" w:eastAsia="en-US"/>
              </w:rPr>
            </w:pPr>
            <w:r>
              <w:rPr>
                <w:rFonts w:eastAsia="Calibri"/>
                <w:lang w:val="uk-UA" w:eastAsia="en-US"/>
              </w:rPr>
              <w:t xml:space="preserve">5)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rFonts w:eastAsia="Calibri"/>
                <w:lang w:val="uk-UA" w:eastAsia="en-US"/>
              </w:rPr>
              <w:t>антиконкурентних</w:t>
            </w:r>
            <w:proofErr w:type="spellEnd"/>
            <w:r>
              <w:rPr>
                <w:rFonts w:eastAsia="Calibri"/>
                <w:lang w:val="uk-UA" w:eastAsia="en-US"/>
              </w:rPr>
              <w:t xml:space="preserve"> узгоджених дій, які стосуються спотворення результатів торгів;</w:t>
            </w:r>
          </w:p>
          <w:p>
            <w:pPr>
              <w:ind w:firstLine="472"/>
              <w:jc w:val="both"/>
              <w:rPr>
                <w:rFonts w:eastAsia="Calibri"/>
                <w:lang w:val="uk-UA" w:eastAsia="en-US"/>
              </w:rPr>
            </w:pPr>
            <w:r>
              <w:rPr>
                <w:rFonts w:eastAsia="Calibri"/>
                <w:lang w:val="uk-UA" w:eastAsia="en-US"/>
              </w:rPr>
              <w:t>6)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pPr>
              <w:ind w:firstLine="472"/>
              <w:jc w:val="both"/>
              <w:rPr>
                <w:rFonts w:eastAsia="Calibri"/>
                <w:lang w:val="uk-UA" w:eastAsia="en-US"/>
              </w:rPr>
            </w:pPr>
            <w:r>
              <w:rPr>
                <w:rFonts w:eastAsia="Calibri"/>
                <w:lang w:val="uk-UA" w:eastAsia="en-US"/>
              </w:rPr>
              <w:t>7) службова (посадова) особа Учасника, яку уповноважено Учасником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pPr>
              <w:ind w:firstLine="472"/>
              <w:jc w:val="both"/>
              <w:rPr>
                <w:rFonts w:eastAsia="Calibri"/>
                <w:lang w:val="uk-UA" w:eastAsia="en-US"/>
              </w:rPr>
            </w:pPr>
            <w:r>
              <w:rPr>
                <w:rFonts w:eastAsia="Calibri"/>
                <w:lang w:val="uk-UA" w:eastAsia="en-US"/>
              </w:rPr>
              <w:t>8)пропозиція подана Учасником процедури закупівлі, який є пов'язаною особою з іншими Учасниками процедури закупівлі та/або з членом (членами) комітету з конкурсних торгів замовника;</w:t>
            </w:r>
          </w:p>
          <w:p>
            <w:pPr>
              <w:ind w:firstLine="472"/>
              <w:jc w:val="both"/>
              <w:rPr>
                <w:rFonts w:eastAsia="Calibri"/>
                <w:lang w:val="uk-UA" w:eastAsia="en-US"/>
              </w:rPr>
            </w:pPr>
            <w:r>
              <w:rPr>
                <w:rFonts w:eastAsia="Calibri"/>
                <w:lang w:val="uk-UA" w:eastAsia="en-US"/>
              </w:rPr>
              <w:t>9)Учасник визнаний у встановленому законом порядку банкрутом та відносно нього відкрита ліквідаційна процедура.</w:t>
            </w:r>
          </w:p>
          <w:p>
            <w:pPr>
              <w:ind w:firstLine="472"/>
              <w:jc w:val="both"/>
              <w:rPr>
                <w:rFonts w:eastAsia="Calibri"/>
                <w:lang w:val="uk-UA" w:eastAsia="en-US"/>
              </w:rPr>
            </w:pPr>
            <w:r>
              <w:rPr>
                <w:rFonts w:eastAsia="Calibri"/>
                <w:lang w:val="uk-UA" w:eastAsia="en-US"/>
              </w:rPr>
              <w:t>Замовник може відхилити пропозицію у разі, якщо:</w:t>
            </w:r>
          </w:p>
          <w:p>
            <w:pPr>
              <w:ind w:firstLine="472"/>
              <w:jc w:val="both"/>
              <w:rPr>
                <w:rFonts w:eastAsia="Calibri"/>
                <w:lang w:val="uk-UA" w:eastAsia="en-US"/>
              </w:rPr>
            </w:pPr>
            <w:r>
              <w:rPr>
                <w:rFonts w:eastAsia="Calibri"/>
                <w:lang w:val="uk-UA" w:eastAsia="en-US"/>
              </w:rPr>
              <w:t>- Учасник має заборгованість із сплати податків і зборів (обов’язкових платежів);</w:t>
            </w:r>
          </w:p>
          <w:p>
            <w:pPr>
              <w:ind w:firstLine="472"/>
              <w:jc w:val="both"/>
              <w:rPr>
                <w:rFonts w:eastAsia="Calibri"/>
                <w:lang w:val="uk-UA" w:eastAsia="en-US"/>
              </w:rPr>
            </w:pPr>
            <w:r>
              <w:rPr>
                <w:rFonts w:eastAsia="Calibri"/>
                <w:lang w:val="uk-UA" w:eastAsia="en-US"/>
              </w:rPr>
              <w:t>- Учасник не провадить господарську діяльність відповідно до положень його статуту;</w:t>
            </w:r>
          </w:p>
          <w:p>
            <w:pPr>
              <w:ind w:firstLine="472"/>
              <w:jc w:val="both"/>
              <w:rPr>
                <w:rFonts w:eastAsia="Calibri"/>
                <w:lang w:val="uk-UA" w:eastAsia="en-US"/>
              </w:rPr>
            </w:pPr>
            <w:r>
              <w:rPr>
                <w:rFonts w:eastAsia="Calibri"/>
                <w:lang w:val="uk-UA" w:eastAsia="en-US"/>
              </w:rPr>
              <w:t>- Учасник зареєстрований в офшорних зонах. Перелік офшорних зон встановлюється Кабінетом Міністрів України.</w:t>
            </w:r>
          </w:p>
          <w:p>
            <w:pPr>
              <w:ind w:firstLine="472"/>
              <w:jc w:val="both"/>
              <w:rPr>
                <w:color w:val="000000"/>
                <w:lang w:val="uk-UA"/>
              </w:rPr>
            </w:pPr>
          </w:p>
        </w:tc>
      </w:tr>
      <w:tr>
        <w:tc>
          <w:tcPr>
            <w:tcW w:w="2590" w:type="dxa"/>
            <w:shd w:val="clear" w:color="auto" w:fill="auto"/>
          </w:tcPr>
          <w:p>
            <w:pPr>
              <w:rPr>
                <w:b/>
                <w:bCs/>
                <w:color w:val="000000"/>
                <w:lang w:val="uk-UA" w:eastAsia="en-US"/>
              </w:rPr>
            </w:pPr>
            <w:r>
              <w:rPr>
                <w:b/>
                <w:bCs/>
                <w:color w:val="000000"/>
                <w:lang w:val="uk-UA" w:eastAsia="en-US"/>
              </w:rPr>
              <w:lastRenderedPageBreak/>
              <w:t xml:space="preserve">4. </w:t>
            </w:r>
            <w:r>
              <w:rPr>
                <w:b/>
                <w:bCs/>
                <w:lang w:val="uk-UA"/>
              </w:rPr>
              <w:t>Відміна Замовником торгів чи визнання їх такими, що не відбулися</w:t>
            </w:r>
          </w:p>
        </w:tc>
        <w:tc>
          <w:tcPr>
            <w:tcW w:w="8234" w:type="dxa"/>
            <w:gridSpan w:val="2"/>
            <w:shd w:val="clear" w:color="auto" w:fill="auto"/>
          </w:tcPr>
          <w:p>
            <w:pPr>
              <w:ind w:firstLine="284"/>
              <w:jc w:val="both"/>
              <w:rPr>
                <w:u w:val="single"/>
                <w:lang w:val="uk-UA"/>
              </w:rPr>
            </w:pPr>
            <w:r>
              <w:rPr>
                <w:u w:val="single"/>
                <w:lang w:val="uk-UA"/>
              </w:rPr>
              <w:t xml:space="preserve">Замовник відміняє торги у разі: </w:t>
            </w:r>
          </w:p>
          <w:p>
            <w:pPr>
              <w:numPr>
                <w:ilvl w:val="0"/>
                <w:numId w:val="24"/>
              </w:numPr>
              <w:tabs>
                <w:tab w:val="num" w:pos="538"/>
              </w:tabs>
              <w:ind w:left="-2" w:firstLine="284"/>
              <w:jc w:val="both"/>
              <w:rPr>
                <w:lang w:val="uk-UA"/>
              </w:rPr>
            </w:pPr>
            <w:r>
              <w:rPr>
                <w:lang w:val="uk-UA"/>
              </w:rPr>
              <w:t>відсутності подальшої потреби у закупівлі товарів, робіт та послуг;</w:t>
            </w:r>
          </w:p>
          <w:p>
            <w:pPr>
              <w:numPr>
                <w:ilvl w:val="0"/>
                <w:numId w:val="25"/>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pPr>
              <w:numPr>
                <w:ilvl w:val="0"/>
                <w:numId w:val="24"/>
              </w:numPr>
              <w:tabs>
                <w:tab w:val="num" w:pos="538"/>
              </w:tabs>
              <w:ind w:left="-2" w:firstLine="284"/>
              <w:jc w:val="both"/>
              <w:rPr>
                <w:lang w:val="uk-UA"/>
              </w:rPr>
            </w:pPr>
            <w:r>
              <w:rPr>
                <w:lang w:val="uk-UA"/>
              </w:rPr>
              <w:t>виявлення факту змови Учасників;</w:t>
            </w:r>
          </w:p>
          <w:p>
            <w:pPr>
              <w:numPr>
                <w:ilvl w:val="0"/>
                <w:numId w:val="24"/>
              </w:numPr>
              <w:tabs>
                <w:tab w:val="num" w:pos="538"/>
              </w:tabs>
              <w:ind w:left="-2" w:firstLine="284"/>
              <w:jc w:val="both"/>
              <w:rPr>
                <w:lang w:val="uk-UA"/>
              </w:rPr>
            </w:pPr>
            <w:r>
              <w:rPr>
                <w:lang w:val="uk-UA"/>
              </w:rPr>
              <w:t>подання для участі у них менше двох пропозицій конкурсних торгів;</w:t>
            </w:r>
          </w:p>
          <w:p>
            <w:pPr>
              <w:numPr>
                <w:ilvl w:val="0"/>
                <w:numId w:val="24"/>
              </w:numPr>
              <w:tabs>
                <w:tab w:val="num" w:pos="538"/>
              </w:tabs>
              <w:ind w:left="-2" w:firstLine="284"/>
              <w:jc w:val="both"/>
              <w:rPr>
                <w:lang w:val="uk-UA"/>
              </w:rPr>
            </w:pPr>
            <w:r>
              <w:rPr>
                <w:lang w:val="uk-UA"/>
              </w:rPr>
              <w:t>відхилення всіх пропозицій конкурсних торгів відповідно до Документації;</w:t>
            </w:r>
          </w:p>
          <w:p>
            <w:pPr>
              <w:numPr>
                <w:ilvl w:val="0"/>
                <w:numId w:val="24"/>
              </w:numPr>
              <w:tabs>
                <w:tab w:val="num" w:pos="538"/>
              </w:tabs>
              <w:ind w:left="-2" w:firstLine="284"/>
              <w:jc w:val="both"/>
              <w:rPr>
                <w:lang w:val="uk-UA"/>
              </w:rPr>
            </w:pPr>
            <w:r>
              <w:rPr>
                <w:lang w:val="uk-UA"/>
              </w:rPr>
              <w:t>якщо до оцінки допущено пропозиції менше ніж двох Учасників.</w:t>
            </w:r>
          </w:p>
          <w:p>
            <w:pPr>
              <w:ind w:firstLine="284"/>
              <w:jc w:val="both"/>
              <w:rPr>
                <w:lang w:val="uk-UA"/>
              </w:rPr>
            </w:pPr>
            <w:r>
              <w:rPr>
                <w:lang w:val="uk-UA"/>
              </w:rPr>
              <w:t>Торги можуть бути відмінені частково (за Лотом).</w:t>
            </w:r>
          </w:p>
          <w:p>
            <w:pPr>
              <w:ind w:firstLine="284"/>
              <w:jc w:val="both"/>
              <w:rPr>
                <w:u w:val="single"/>
                <w:lang w:val="uk-UA"/>
              </w:rPr>
            </w:pPr>
            <w:r>
              <w:rPr>
                <w:u w:val="single"/>
                <w:lang w:val="uk-UA"/>
              </w:rPr>
              <w:t>Замовник може визнати торги такими, що не відбулися, у разі якщо:</w:t>
            </w:r>
          </w:p>
          <w:p>
            <w:pPr>
              <w:numPr>
                <w:ilvl w:val="0"/>
                <w:numId w:val="22"/>
              </w:numPr>
              <w:tabs>
                <w:tab w:val="clear" w:pos="1494"/>
                <w:tab w:val="num" w:pos="330"/>
                <w:tab w:val="num" w:pos="612"/>
              </w:tabs>
              <w:ind w:left="614" w:hanging="284"/>
              <w:jc w:val="both"/>
              <w:rPr>
                <w:lang w:val="uk-UA"/>
              </w:rPr>
            </w:pPr>
            <w:r>
              <w:rPr>
                <w:lang w:val="uk-UA"/>
              </w:rPr>
              <w:t>ціна найбільш вигідної пропозиції конкурсних торгів перевищує суму, передбачену Замовником на фінансування закупівлі;</w:t>
            </w:r>
          </w:p>
          <w:p>
            <w:pPr>
              <w:numPr>
                <w:ilvl w:val="0"/>
                <w:numId w:val="22"/>
              </w:numPr>
              <w:tabs>
                <w:tab w:val="clear" w:pos="1494"/>
                <w:tab w:val="num" w:pos="330"/>
                <w:tab w:val="num" w:pos="612"/>
              </w:tabs>
              <w:ind w:left="614" w:hanging="284"/>
              <w:jc w:val="both"/>
              <w:rPr>
                <w:lang w:val="uk-UA"/>
              </w:rPr>
            </w:pPr>
            <w:r>
              <w:rPr>
                <w:lang w:val="uk-UA"/>
              </w:rPr>
              <w:t>здійснення закупівлі стало неможливим внаслідок непереборної сили;</w:t>
            </w:r>
          </w:p>
          <w:p>
            <w:pPr>
              <w:numPr>
                <w:ilvl w:val="0"/>
                <w:numId w:val="22"/>
              </w:numPr>
              <w:tabs>
                <w:tab w:val="clear" w:pos="1494"/>
                <w:tab w:val="num" w:pos="330"/>
                <w:tab w:val="num" w:pos="612"/>
              </w:tabs>
              <w:ind w:left="614" w:hanging="284"/>
              <w:jc w:val="both"/>
              <w:rPr>
                <w:lang w:val="uk-UA"/>
              </w:rPr>
            </w:pPr>
            <w:r>
              <w:rPr>
                <w:lang w:val="uk-UA"/>
              </w:rPr>
              <w:t>скорочення видатків на здійснення закупівлі товарів, робіт і послуг.</w:t>
            </w:r>
          </w:p>
          <w:p>
            <w:pPr>
              <w:ind w:firstLine="284"/>
              <w:jc w:val="both"/>
              <w:rPr>
                <w:lang w:val="uk-UA"/>
              </w:rPr>
            </w:pPr>
            <w:r>
              <w:rPr>
                <w:lang w:val="uk-UA"/>
              </w:rPr>
              <w:t xml:space="preserve">Повідомлення про відміну торгів або визнання їх такими, що не відбулися, надсилається усім учасникам одночасно оприлюднюється в електронній системі та на </w:t>
            </w:r>
            <w:proofErr w:type="spellStart"/>
            <w:r>
              <w:rPr>
                <w:lang w:val="uk-UA"/>
              </w:rPr>
              <w:t>веб</w:t>
            </w:r>
            <w:proofErr w:type="spellEnd"/>
            <w:r>
              <w:rPr>
                <w:lang w:val="uk-UA"/>
              </w:rPr>
              <w:t xml:space="preserve"> – сайті Замовника протягом трьох робочих днів з дня прийняття Замовником відповідного рішення та автоматично надсилається усім учасникам електронною системою закупівель.</w:t>
            </w:r>
          </w:p>
          <w:p>
            <w:pPr>
              <w:ind w:firstLine="284"/>
              <w:jc w:val="both"/>
              <w:rPr>
                <w:lang w:val="uk-UA"/>
              </w:rPr>
            </w:pPr>
          </w:p>
          <w:p>
            <w:pPr>
              <w:ind w:firstLine="472"/>
              <w:jc w:val="both"/>
              <w:rPr>
                <w:rFonts w:eastAsia="Calibri"/>
                <w:lang w:val="uk-UA" w:eastAsia="en-US"/>
              </w:rPr>
            </w:pPr>
          </w:p>
        </w:tc>
      </w:tr>
      <w:tr>
        <w:tc>
          <w:tcPr>
            <w:tcW w:w="10824" w:type="dxa"/>
            <w:gridSpan w:val="3"/>
            <w:shd w:val="clear" w:color="auto" w:fill="C0C0C0"/>
          </w:tcPr>
          <w:p>
            <w:pPr>
              <w:ind w:firstLine="284"/>
              <w:jc w:val="center"/>
              <w:rPr>
                <w:b/>
                <w:smallCaps/>
                <w:color w:val="000000"/>
                <w:lang w:val="uk-UA"/>
              </w:rPr>
            </w:pPr>
            <w:r>
              <w:rPr>
                <w:b/>
                <w:bCs/>
                <w:smallCaps/>
                <w:color w:val="000000"/>
                <w:lang w:val="uk-UA"/>
              </w:rPr>
              <w:lastRenderedPageBreak/>
              <w:t xml:space="preserve">Розділ 6.  </w:t>
            </w:r>
            <w:r>
              <w:rPr>
                <w:b/>
                <w:smallCaps/>
                <w:color w:val="000000"/>
                <w:lang w:val="uk-UA"/>
              </w:rPr>
              <w:t>Договір про закупівлю</w:t>
            </w:r>
          </w:p>
        </w:tc>
      </w:tr>
      <w:tr>
        <w:tc>
          <w:tcPr>
            <w:tcW w:w="2590" w:type="dxa"/>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 xml:space="preserve">1. </w:t>
            </w:r>
            <w:r>
              <w:rPr>
                <w:b/>
                <w:color w:val="000000"/>
                <w:lang w:val="uk-UA"/>
              </w:rPr>
              <w:t>Вимоги до договору про закупівлю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234" w:type="dxa"/>
            <w:gridSpan w:val="2"/>
            <w:shd w:val="clear" w:color="auto" w:fill="auto"/>
          </w:tcPr>
          <w:p>
            <w:pPr>
              <w:ind w:firstLine="284"/>
              <w:jc w:val="both"/>
              <w:rPr>
                <w:lang w:val="uk-UA"/>
              </w:rPr>
            </w:pPr>
            <w:r>
              <w:rPr>
                <w:lang w:val="uk-UA"/>
              </w:rPr>
              <w:t>Договір про закупівлю укладається в письмовій формі відповідно до положень Цивільного кодексу України та Господарського кодексу України.</w:t>
            </w:r>
          </w:p>
          <w:p>
            <w:pPr>
              <w:ind w:firstLine="284"/>
              <w:jc w:val="both"/>
              <w:rPr>
                <w:lang w:val="uk-UA"/>
              </w:rPr>
            </w:pPr>
            <w:r>
              <w:rPr>
                <w:lang w:val="uk-UA"/>
              </w:rPr>
              <w:t>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w:t>
            </w:r>
          </w:p>
          <w:p>
            <w:pPr>
              <w:ind w:firstLine="284"/>
              <w:jc w:val="both"/>
              <w:rPr>
                <w:lang w:val="uk-UA"/>
              </w:rPr>
            </w:pPr>
            <w:r>
              <w:rPr>
                <w:lang w:val="uk-UA"/>
              </w:rPr>
              <w:t>Істотні умови договору про закупівлю не можуть змінюватися після його підписання до виконання зобов’язань сторонами у повному обсязі.</w:t>
            </w:r>
          </w:p>
          <w:p>
            <w:pPr>
              <w:ind w:firstLine="284"/>
              <w:jc w:val="both"/>
              <w:rPr>
                <w:lang w:val="uk-UA"/>
              </w:rPr>
            </w:pPr>
          </w:p>
        </w:tc>
      </w:tr>
      <w:tr>
        <w:tc>
          <w:tcPr>
            <w:tcW w:w="2590" w:type="dxa"/>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2. Терміни укладання договору</w:t>
            </w:r>
            <w:r>
              <w:rPr>
                <w:b/>
                <w:bCs/>
                <w:color w:val="000000"/>
                <w:lang w:val="uk-UA" w:eastAsia="en-US"/>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ab/>
            </w:r>
          </w:p>
        </w:tc>
        <w:tc>
          <w:tcPr>
            <w:tcW w:w="8234" w:type="dxa"/>
            <w:gridSpan w:val="2"/>
            <w:shd w:val="clear" w:color="auto" w:fill="auto"/>
          </w:tcPr>
          <w:p>
            <w:pPr>
              <w:widowControl w:val="0"/>
              <w:ind w:firstLine="219"/>
              <w:jc w:val="both"/>
              <w:rPr>
                <w:rFonts w:eastAsia="Calibri"/>
                <w:lang w:val="uk-UA" w:eastAsia="en-US"/>
              </w:rPr>
            </w:pPr>
            <w:r>
              <w:rPr>
                <w:rFonts w:eastAsia="Calibri"/>
                <w:lang w:val="uk-UA" w:eastAsia="en-US"/>
              </w:rPr>
              <w:t>Замовник укладає договір про закупівлю з Учасником, пропозицію якого було акцептовано, не пізніше ніж через 30 календарних днів після закінчення строку подання пропозицій та акцептованої пропозиції, але не раніше ніж через 5 робочих днів з дати оприлюднення на веб-сайті  та електронному майданчику повідомлення про акцепт пропозиції.</w:t>
            </w:r>
          </w:p>
          <w:p>
            <w:pPr>
              <w:ind w:firstLine="284"/>
              <w:jc w:val="both"/>
              <w:rPr>
                <w:color w:val="000000"/>
                <w:lang w:val="uk-UA"/>
              </w:rPr>
            </w:pPr>
          </w:p>
        </w:tc>
      </w:tr>
      <w:tr>
        <w:tc>
          <w:tcPr>
            <w:tcW w:w="2590" w:type="dxa"/>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3. Проект договору, який буде укладений за результатами цієї процедури закупівлі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234" w:type="dxa"/>
            <w:gridSpan w:val="2"/>
            <w:shd w:val="clear" w:color="auto" w:fill="auto"/>
          </w:tcPr>
          <w:p>
            <w:pPr>
              <w:tabs>
                <w:tab w:val="left" w:pos="3555"/>
              </w:tabs>
              <w:rPr>
                <w:lang w:val="uk-UA"/>
              </w:rPr>
            </w:pPr>
            <w:r>
              <w:rPr>
                <w:lang w:val="uk-UA"/>
              </w:rPr>
              <w:t xml:space="preserve">     Зазначається Замовником в Додатку № 3 до Документації. </w:t>
            </w:r>
          </w:p>
        </w:tc>
      </w:tr>
      <w:tr>
        <w:tc>
          <w:tcPr>
            <w:tcW w:w="2590" w:type="dxa"/>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4. Дії замовника при відмові переможця торгів підписати договір про закупівлю</w:t>
            </w:r>
            <w:r>
              <w:rPr>
                <w:b/>
                <w:bCs/>
                <w:color w:val="000000"/>
                <w:lang w:val="uk-UA" w:eastAsia="en-US"/>
              </w:rPr>
              <w:tab/>
            </w:r>
          </w:p>
        </w:tc>
        <w:tc>
          <w:tcPr>
            <w:tcW w:w="8234" w:type="dxa"/>
            <w:gridSpan w:val="2"/>
            <w:shd w:val="clear" w:color="auto" w:fill="auto"/>
          </w:tcPr>
          <w:p>
            <w:pPr>
              <w:ind w:firstLine="284"/>
              <w:jc w:val="both"/>
              <w:rPr>
                <w:color w:val="000000"/>
                <w:lang w:val="uk-UA"/>
              </w:rPr>
            </w:pPr>
            <w:r>
              <w:rPr>
                <w:color w:val="000000"/>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Замовник повторно визначає найбільш економічно вигідну пропозицію з тих, строк дії яких ще не минув.</w:t>
            </w:r>
          </w:p>
        </w:tc>
      </w:tr>
      <w:tr>
        <w:tc>
          <w:tcPr>
            <w:tcW w:w="2590" w:type="dxa"/>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lang w:val="uk-UA" w:eastAsia="en-US"/>
              </w:rPr>
              <w:t>5. Забезпечення виконання договору про закупівлю</w:t>
            </w:r>
          </w:p>
        </w:tc>
        <w:tc>
          <w:tcPr>
            <w:tcW w:w="8234" w:type="dxa"/>
            <w:gridSpan w:val="2"/>
            <w:shd w:val="clear" w:color="auto" w:fill="auto"/>
          </w:tcPr>
          <w:p>
            <w:pPr>
              <w:ind w:firstLine="284"/>
              <w:jc w:val="both"/>
              <w:rPr>
                <w:color w:val="000000"/>
                <w:lang w:val="uk-UA"/>
              </w:rPr>
            </w:pPr>
            <w:r>
              <w:rPr>
                <w:lang w:val="uk-UA"/>
              </w:rPr>
              <w:t>Не вимагається</w:t>
            </w:r>
          </w:p>
        </w:tc>
      </w:tr>
    </w:tbl>
    <w:p>
      <w:pPr>
        <w:keepNext/>
        <w:widowControl w:val="0"/>
        <w:ind w:right="23"/>
        <w:jc w:val="both"/>
        <w:rPr>
          <w:color w:val="000000"/>
          <w:lang w:val="uk-UA"/>
        </w:rPr>
      </w:pPr>
      <w:r>
        <w:rPr>
          <w:color w:val="000000"/>
          <w:lang w:val="uk-UA"/>
        </w:rPr>
        <w:tab/>
      </w:r>
    </w:p>
    <w:p>
      <w:pPr>
        <w:keepNext/>
        <w:widowControl w:val="0"/>
        <w:ind w:right="23"/>
        <w:jc w:val="both"/>
        <w:rPr>
          <w:b/>
          <w:i/>
          <w:iCs/>
          <w:color w:val="000000"/>
          <w:lang w:val="uk-UA"/>
        </w:rPr>
      </w:pPr>
      <w:r>
        <w:rPr>
          <w:color w:val="000000"/>
          <w:lang w:val="uk-UA"/>
        </w:rPr>
        <w:br w:type="page"/>
      </w:r>
    </w:p>
    <w:p>
      <w:pPr>
        <w:spacing w:after="160" w:line="259" w:lineRule="auto"/>
        <w:jc w:val="right"/>
        <w:rPr>
          <w:rFonts w:eastAsia="Calibri"/>
          <w:b/>
          <w:iCs/>
          <w:lang w:val="uk-UA" w:eastAsia="en-US"/>
        </w:rPr>
      </w:pPr>
      <w:r>
        <w:rPr>
          <w:rFonts w:eastAsia="Calibri"/>
          <w:b/>
          <w:iCs/>
          <w:lang w:val="uk-UA" w:eastAsia="en-US"/>
        </w:rPr>
        <w:lastRenderedPageBreak/>
        <w:t xml:space="preserve">Додаток № 1.1 до </w:t>
      </w:r>
    </w:p>
    <w:p>
      <w:pPr>
        <w:shd w:val="clear" w:color="auto" w:fill="FFFFFF"/>
        <w:tabs>
          <w:tab w:val="left" w:pos="5580"/>
          <w:tab w:val="left" w:pos="5760"/>
        </w:tabs>
        <w:spacing w:line="276" w:lineRule="auto"/>
        <w:ind w:firstLine="5387"/>
        <w:jc w:val="right"/>
        <w:rPr>
          <w:rFonts w:eastAsia="Calibri"/>
          <w:b/>
          <w:lang w:val="uk-UA" w:eastAsia="en-US"/>
        </w:rPr>
      </w:pPr>
      <w:r>
        <w:rPr>
          <w:rFonts w:eastAsia="Calibri"/>
          <w:b/>
          <w:lang w:val="uk-UA" w:eastAsia="en-US"/>
        </w:rPr>
        <w:t>Документації</w:t>
      </w:r>
    </w:p>
    <w:p>
      <w:pPr>
        <w:jc w:val="center"/>
        <w:outlineLvl w:val="0"/>
        <w:rPr>
          <w:b/>
          <w:bCs/>
          <w:u w:val="single"/>
          <w:lang w:val="uk-UA"/>
        </w:rPr>
      </w:pPr>
      <w:r>
        <w:rPr>
          <w:b/>
          <w:bCs/>
          <w:u w:val="single"/>
          <w:lang w:val="uk-UA"/>
        </w:rPr>
        <w:t>(форма, яка подається Учасником на фірмовому бланку)</w:t>
      </w:r>
    </w:p>
    <w:p>
      <w:pPr>
        <w:jc w:val="center"/>
        <w:outlineLvl w:val="0"/>
        <w:rPr>
          <w:bCs/>
          <w:i/>
          <w:lang w:val="uk-UA"/>
        </w:rPr>
      </w:pPr>
      <w:r>
        <w:rPr>
          <w:bCs/>
          <w:i/>
          <w:lang w:val="uk-UA"/>
        </w:rPr>
        <w:t>(у разі наявності)</w:t>
      </w:r>
    </w:p>
    <w:p>
      <w:pPr>
        <w:ind w:firstLine="246"/>
        <w:jc w:val="right"/>
        <w:rPr>
          <w:i/>
          <w:iCs/>
          <w:sz w:val="16"/>
          <w:szCs w:val="16"/>
          <w:lang w:val="uk-UA"/>
        </w:rPr>
      </w:pPr>
    </w:p>
    <w:p>
      <w:pPr>
        <w:ind w:firstLine="426"/>
        <w:jc w:val="center"/>
        <w:outlineLvl w:val="0"/>
        <w:rPr>
          <w:lang w:val="uk-UA"/>
        </w:rPr>
      </w:pPr>
      <w:r>
        <w:rPr>
          <w:lang w:val="uk-UA"/>
        </w:rPr>
        <w:t>Комітету  конкурсних торгів АБ «УКРГАЗБАНК»</w:t>
      </w:r>
    </w:p>
    <w:p>
      <w:pPr>
        <w:ind w:firstLine="426"/>
        <w:jc w:val="center"/>
        <w:outlineLvl w:val="0"/>
        <w:rPr>
          <w:b/>
          <w:bCs/>
          <w:lang w:val="uk-UA"/>
        </w:rPr>
      </w:pPr>
      <w:r>
        <w:rPr>
          <w:b/>
          <w:bCs/>
          <w:lang w:val="uk-UA"/>
        </w:rPr>
        <w:t>ПРОПОЗИЦІЯ ЩОДО ЦІНИ</w:t>
      </w:r>
    </w:p>
    <w:p>
      <w:pPr>
        <w:ind w:firstLine="426"/>
        <w:jc w:val="center"/>
        <w:rPr>
          <w:sz w:val="16"/>
          <w:szCs w:val="16"/>
          <w:lang w:val="uk-UA"/>
        </w:rPr>
      </w:pPr>
    </w:p>
    <w:p>
      <w:pPr>
        <w:ind w:left="426"/>
        <w:rPr>
          <w:b/>
          <w:color w:val="000000"/>
          <w:lang w:val="uk-UA"/>
        </w:rPr>
      </w:pPr>
      <w:r>
        <w:rPr>
          <w:lang w:val="uk-UA"/>
        </w:rPr>
        <w:t>НА УЧАСТЬ У ВІДКРИТИХ ТОРГАХ НА ЗАКУПІВЛЮ машинок друкарських, машин для обробляння текстів і лічильних машин (касове обладнання (банкното-лічильні машини))</w:t>
      </w:r>
      <w:r>
        <w:rPr>
          <w:i/>
          <w:lang w:val="uk-UA"/>
        </w:rPr>
        <w:t xml:space="preserve">                    (</w:t>
      </w:r>
      <w:r>
        <w:rPr>
          <w:rFonts w:eastAsia="Calibri"/>
          <w:i/>
          <w:lang w:val="uk-UA" w:eastAsia="en-US"/>
        </w:rPr>
        <w:t xml:space="preserve">у сканованому вигляді (формат </w:t>
      </w:r>
      <w:proofErr w:type="spellStart"/>
      <w:r>
        <w:rPr>
          <w:rFonts w:eastAsia="Calibri"/>
          <w:i/>
          <w:lang w:val="uk-UA" w:eastAsia="en-US"/>
        </w:rPr>
        <w:t>.pdf</w:t>
      </w:r>
      <w:proofErr w:type="spellEnd"/>
      <w:r>
        <w:rPr>
          <w:rFonts w:eastAsia="Calibri"/>
          <w:i/>
          <w:lang w:val="uk-UA" w:eastAsia="en-US"/>
        </w:rPr>
        <w:t>))</w:t>
      </w:r>
    </w:p>
    <w:p>
      <w:pPr>
        <w:ind w:firstLine="426"/>
        <w:jc w:val="both"/>
        <w:outlineLvl w:val="0"/>
        <w:rPr>
          <w:lang w:val="uk-UA"/>
        </w:rPr>
      </w:pPr>
      <w:r>
        <w:rPr>
          <w:lang w:val="uk-UA"/>
        </w:rPr>
        <w:t xml:space="preserve">Уважно вивчивши комплект Документації, цим подаємо на участь у торгах свою пропозицію: </w:t>
      </w:r>
    </w:p>
    <w:p>
      <w:pPr>
        <w:ind w:firstLine="426"/>
        <w:rPr>
          <w:lang w:val="uk-UA"/>
        </w:rPr>
      </w:pPr>
      <w:r>
        <w:rPr>
          <w:lang w:val="uk-UA"/>
        </w:rPr>
        <w:t>Повне найменування Учасника ___________________________________________________</w:t>
      </w:r>
    </w:p>
    <w:p>
      <w:pPr>
        <w:ind w:firstLine="426"/>
        <w:rPr>
          <w:lang w:val="uk-UA"/>
        </w:rPr>
      </w:pPr>
      <w:r>
        <w:rPr>
          <w:lang w:val="uk-UA"/>
        </w:rPr>
        <w:t>Місцезнаходження (юридичне та фактичне) _________________________________________</w:t>
      </w:r>
    </w:p>
    <w:p>
      <w:pPr>
        <w:ind w:firstLine="426"/>
        <w:jc w:val="both"/>
        <w:rPr>
          <w:lang w:val="uk-UA"/>
        </w:rPr>
      </w:pPr>
      <w:r>
        <w:rPr>
          <w:lang w:val="uk-UA"/>
        </w:rPr>
        <w:t>Телефон/факс __________________________________________________________________</w:t>
      </w:r>
    </w:p>
    <w:p>
      <w:pPr>
        <w:ind w:firstLine="426"/>
        <w:rPr>
          <w:lang w:val="uk-UA"/>
        </w:rPr>
      </w:pPr>
      <w:r>
        <w:rPr>
          <w:lang w:val="uk-UA"/>
        </w:rPr>
        <w:t>Керівництво (посада, прізвище, ім’я, по батькові) ____________________________________</w:t>
      </w:r>
    </w:p>
    <w:p>
      <w:pPr>
        <w:ind w:firstLine="426"/>
        <w:rPr>
          <w:lang w:val="uk-UA"/>
        </w:rPr>
      </w:pPr>
      <w:r>
        <w:rPr>
          <w:lang w:val="uk-UA"/>
        </w:rPr>
        <w:t>Банківські реквізити _____________________________________________________________</w:t>
      </w:r>
    </w:p>
    <w:p>
      <w:pPr>
        <w:ind w:firstLine="426"/>
        <w:jc w:val="both"/>
        <w:rPr>
          <w:lang w:val="uk-UA"/>
        </w:rPr>
      </w:pPr>
      <w:r>
        <w:rPr>
          <w:lang w:val="uk-UA"/>
        </w:rPr>
        <w:t>Код ЄДРПОУ (для Учасників фізичних осіб – р</w:t>
      </w:r>
      <w:r>
        <w:rPr>
          <w:bCs/>
          <w:color w:val="252525"/>
          <w:shd w:val="clear" w:color="auto" w:fill="FFFFFF"/>
          <w:lang w:val="uk-UA"/>
        </w:rPr>
        <w:t>еєстраційний номер облікової картки платника податків)</w:t>
      </w:r>
      <w:r>
        <w:rPr>
          <w:lang w:val="uk-UA"/>
        </w:rPr>
        <w:t xml:space="preserve"> _________________________________________________________________</w:t>
      </w:r>
    </w:p>
    <w:p>
      <w:pPr>
        <w:ind w:firstLine="426"/>
        <w:jc w:val="both"/>
        <w:outlineLvl w:val="0"/>
        <w:rPr>
          <w:b/>
          <w:bCs/>
          <w:i/>
          <w:iCs/>
          <w:lang w:val="uk-UA"/>
        </w:rPr>
      </w:pPr>
      <w:r>
        <w:rPr>
          <w:b/>
          <w:bCs/>
          <w:i/>
          <w:iCs/>
          <w:lang w:val="uk-UA"/>
        </w:rPr>
        <w:t>Загальна вартість пропозиції з ПДВ*, грн..:</w:t>
      </w:r>
    </w:p>
    <w:p>
      <w:pPr>
        <w:ind w:firstLine="426"/>
        <w:jc w:val="both"/>
        <w:outlineLvl w:val="0"/>
        <w:rPr>
          <w:lang w:val="uk-UA"/>
        </w:rPr>
      </w:pPr>
      <w:r>
        <w:rPr>
          <w:lang w:val="uk-UA"/>
        </w:rPr>
        <w:t>Цифрами ____________________</w:t>
      </w:r>
    </w:p>
    <w:p>
      <w:pPr>
        <w:ind w:firstLine="426"/>
        <w:jc w:val="both"/>
        <w:rPr>
          <w:lang w:val="uk-UA"/>
        </w:rPr>
      </w:pPr>
      <w:r>
        <w:rPr>
          <w:lang w:val="uk-UA"/>
        </w:rPr>
        <w:t>Літерами ____________________</w:t>
      </w:r>
    </w:p>
    <w:p>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 _______________________________</w:t>
      </w:r>
    </w:p>
    <w:p>
      <w:pPr>
        <w:jc w:val="both"/>
        <w:outlineLvl w:val="0"/>
        <w:rPr>
          <w:b/>
          <w:bCs/>
          <w:i/>
          <w:iCs/>
          <w:lang w:val="uk-UA"/>
        </w:rPr>
      </w:pPr>
    </w:p>
    <w:p>
      <w:pPr>
        <w:jc w:val="both"/>
        <w:outlineLvl w:val="0"/>
        <w:rPr>
          <w:b/>
          <w:bCs/>
          <w:i/>
          <w:iCs/>
          <w:lang w:val="uk-UA"/>
        </w:rPr>
      </w:pPr>
      <w:r>
        <w:rPr>
          <w:b/>
          <w:bCs/>
          <w:i/>
          <w:iCs/>
          <w:lang w:val="uk-UA"/>
        </w:rPr>
        <w:t>Цінова пропозиція</w:t>
      </w:r>
    </w:p>
    <w:tbl>
      <w:tblPr>
        <w:tblW w:w="103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345"/>
        <w:gridCol w:w="851"/>
        <w:gridCol w:w="1275"/>
        <w:gridCol w:w="1560"/>
        <w:gridCol w:w="1559"/>
      </w:tblGrid>
      <w:t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val="uk-UA"/>
              </w:rPr>
            </w:pPr>
            <w:r>
              <w:rPr>
                <w:b/>
                <w:bCs/>
                <w:sz w:val="22"/>
                <w:szCs w:val="22"/>
                <w:lang w:val="uk-UA"/>
              </w:rPr>
              <w:t>№ з/п</w:t>
            </w:r>
          </w:p>
        </w:tc>
        <w:tc>
          <w:tcPr>
            <w:tcW w:w="434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val="uk-UA"/>
              </w:rPr>
            </w:pPr>
            <w:r>
              <w:rPr>
                <w:b/>
                <w:bCs/>
                <w:sz w:val="22"/>
                <w:szCs w:val="22"/>
                <w:lang w:val="uk-UA"/>
              </w:rPr>
              <w:t>Найменування товару, тип, марка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val="uk-UA"/>
              </w:rPr>
            </w:pPr>
            <w:r>
              <w:rPr>
                <w:b/>
                <w:bCs/>
                <w:sz w:val="22"/>
                <w:szCs w:val="22"/>
                <w:lang w:val="uk-UA"/>
              </w:rPr>
              <w:t xml:space="preserve">Од. </w:t>
            </w:r>
            <w:proofErr w:type="spellStart"/>
            <w:r>
              <w:rPr>
                <w:b/>
                <w:bCs/>
                <w:sz w:val="22"/>
                <w:szCs w:val="22"/>
                <w:lang w:val="uk-UA"/>
              </w:rPr>
              <w:t>вим</w:t>
            </w:r>
            <w:proofErr w:type="spellEnd"/>
            <w:r>
              <w:rPr>
                <w:b/>
                <w:bCs/>
                <w:sz w:val="22"/>
                <w:szCs w:val="22"/>
                <w:lang w:val="uk-UA"/>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val="uk-UA"/>
              </w:rPr>
            </w:pPr>
            <w:r>
              <w:rPr>
                <w:b/>
                <w:bCs/>
                <w:sz w:val="22"/>
                <w:szCs w:val="22"/>
                <w:lang w:val="uk-UA"/>
              </w:rPr>
              <w:t>Кількість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val="uk-UA"/>
              </w:rPr>
            </w:pPr>
            <w:r>
              <w:rPr>
                <w:b/>
                <w:bCs/>
                <w:sz w:val="22"/>
                <w:szCs w:val="22"/>
                <w:lang w:val="uk-UA"/>
              </w:rPr>
              <w:t>Ціна за одиницю без ПДВ, грн.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val="uk-UA"/>
              </w:rPr>
            </w:pPr>
            <w:r>
              <w:rPr>
                <w:b/>
                <w:bCs/>
                <w:sz w:val="22"/>
                <w:szCs w:val="22"/>
                <w:lang w:val="uk-UA"/>
              </w:rPr>
              <w:t>Загальна вартість без ПДВ, грн.</w:t>
            </w:r>
          </w:p>
        </w:tc>
      </w:tr>
      <w:t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pPr>
              <w:numPr>
                <w:ilvl w:val="0"/>
                <w:numId w:val="20"/>
              </w:numPr>
              <w:tabs>
                <w:tab w:val="left" w:pos="138"/>
              </w:tabs>
              <w:ind w:hanging="582"/>
              <w:jc w:val="center"/>
              <w:rPr>
                <w:lang w:val="uk-UA"/>
              </w:rPr>
            </w:pPr>
          </w:p>
        </w:tc>
        <w:tc>
          <w:tcPr>
            <w:tcW w:w="4345" w:type="dxa"/>
            <w:tcBorders>
              <w:top w:val="single" w:sz="4" w:space="0" w:color="auto"/>
              <w:left w:val="single" w:sz="4" w:space="0" w:color="auto"/>
              <w:bottom w:val="single" w:sz="4" w:space="0" w:color="auto"/>
              <w:right w:val="single" w:sz="4" w:space="0" w:color="auto"/>
            </w:tcBorders>
            <w:shd w:val="clear" w:color="auto" w:fill="auto"/>
            <w:vAlign w:val="center"/>
          </w:tcPr>
          <w:p>
            <w:pPr>
              <w:rPr>
                <w:lang w:val="uk-UA"/>
              </w:rPr>
            </w:pPr>
            <w:proofErr w:type="spellStart"/>
            <w:r>
              <w:rPr>
                <w:color w:val="000000"/>
              </w:rPr>
              <w:t>Папі</w:t>
            </w:r>
            <w:proofErr w:type="gramStart"/>
            <w:r>
              <w:rPr>
                <w:color w:val="000000"/>
              </w:rPr>
              <w:t>р</w:t>
            </w:r>
            <w:proofErr w:type="spellEnd"/>
            <w:proofErr w:type="gramEnd"/>
            <w:r>
              <w:rPr>
                <w:color w:val="000000"/>
              </w:rPr>
              <w:t xml:space="preserve"> формату А-4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pPr>
              <w:rPr>
                <w:lang w:val="uk-UA"/>
              </w:rPr>
            </w:pPr>
            <w:proofErr w:type="spellStart"/>
            <w:r>
              <w:rPr>
                <w:lang w:val="uk-UA"/>
              </w:rPr>
              <w:t>пач</w:t>
            </w:r>
            <w:proofErr w:type="spellEnd"/>
            <w:r>
              <w:rPr>
                <w:lang w:val="uk-UA"/>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pPr>
            <w:r>
              <w:rPr>
                <w:color w:val="000000"/>
              </w:rPr>
              <w:t>18800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lang w:val="uk-UA"/>
              </w:rPr>
            </w:pPr>
          </w:p>
        </w:tc>
      </w:tr>
      <w:t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pPr>
              <w:numPr>
                <w:ilvl w:val="0"/>
                <w:numId w:val="20"/>
              </w:numPr>
              <w:tabs>
                <w:tab w:val="left" w:pos="138"/>
              </w:tabs>
              <w:ind w:hanging="582"/>
              <w:jc w:val="center"/>
              <w:rPr>
                <w:lang w:val="uk-UA"/>
              </w:rPr>
            </w:pPr>
          </w:p>
        </w:tc>
        <w:tc>
          <w:tcPr>
            <w:tcW w:w="4345" w:type="dxa"/>
            <w:tcBorders>
              <w:top w:val="single" w:sz="4" w:space="0" w:color="auto"/>
              <w:left w:val="single" w:sz="4" w:space="0" w:color="auto"/>
              <w:bottom w:val="single" w:sz="4" w:space="0" w:color="auto"/>
              <w:right w:val="single" w:sz="4" w:space="0" w:color="auto"/>
            </w:tcBorders>
            <w:shd w:val="clear" w:color="auto" w:fill="auto"/>
            <w:vAlign w:val="center"/>
          </w:tcPr>
          <w:p>
            <w:pPr>
              <w:rPr>
                <w:lang w:val="uk-UA"/>
              </w:rPr>
            </w:pPr>
            <w:proofErr w:type="spellStart"/>
            <w:r>
              <w:rPr>
                <w:color w:val="000000"/>
              </w:rPr>
              <w:t>Папі</w:t>
            </w:r>
            <w:proofErr w:type="gramStart"/>
            <w:r>
              <w:rPr>
                <w:color w:val="000000"/>
              </w:rPr>
              <w:t>р</w:t>
            </w:r>
            <w:proofErr w:type="spellEnd"/>
            <w:proofErr w:type="gramEnd"/>
            <w:r>
              <w:rPr>
                <w:color w:val="000000"/>
              </w:rPr>
              <w:t xml:space="preserve"> формату А-4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pPr>
              <w:rPr>
                <w:lang w:val="uk-UA"/>
              </w:rPr>
            </w:pPr>
            <w:proofErr w:type="spellStart"/>
            <w:r>
              <w:rPr>
                <w:lang w:val="uk-UA"/>
              </w:rPr>
              <w:t>пач</w:t>
            </w:r>
            <w:proofErr w:type="spellEnd"/>
            <w:r>
              <w:rPr>
                <w:lang w:val="uk-UA"/>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lang w:val="uk-UA"/>
              </w:rPr>
            </w:pPr>
            <w:r>
              <w:rPr>
                <w:lang w:val="uk-UA"/>
              </w:rPr>
              <w:t>4700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pPr>
              <w:rPr>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pPr>
              <w:rPr>
                <w:lang w:val="uk-UA"/>
              </w:rPr>
            </w:pPr>
          </w:p>
        </w:tc>
      </w:tr>
      <w:tr>
        <w:tc>
          <w:tcPr>
            <w:tcW w:w="8751" w:type="dxa"/>
            <w:gridSpan w:val="5"/>
            <w:tcBorders>
              <w:top w:val="single" w:sz="4" w:space="0" w:color="auto"/>
              <w:left w:val="single" w:sz="4" w:space="0" w:color="auto"/>
              <w:bottom w:val="single" w:sz="4" w:space="0" w:color="auto"/>
              <w:right w:val="single" w:sz="4" w:space="0" w:color="auto"/>
            </w:tcBorders>
          </w:tcPr>
          <w:p>
            <w:pPr>
              <w:rPr>
                <w:sz w:val="22"/>
                <w:szCs w:val="22"/>
                <w:lang w:val="uk-UA"/>
              </w:rPr>
            </w:pPr>
            <w:r>
              <w:rPr>
                <w:sz w:val="22"/>
                <w:szCs w:val="22"/>
                <w:lang w:val="uk-UA"/>
              </w:rPr>
              <w:t>Загальна вартість конкурсної пропозиції без ПДВ, грн.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szCs w:val="20"/>
                <w:lang w:val="uk-UA"/>
              </w:rPr>
            </w:pPr>
          </w:p>
        </w:tc>
      </w:tr>
      <w:tr>
        <w:tc>
          <w:tcPr>
            <w:tcW w:w="8751" w:type="dxa"/>
            <w:gridSpan w:val="5"/>
            <w:tcBorders>
              <w:top w:val="single" w:sz="4" w:space="0" w:color="auto"/>
              <w:left w:val="single" w:sz="4" w:space="0" w:color="auto"/>
              <w:bottom w:val="single" w:sz="4" w:space="0" w:color="auto"/>
              <w:right w:val="single" w:sz="4" w:space="0" w:color="auto"/>
            </w:tcBorders>
          </w:tcPr>
          <w:p>
            <w:pPr>
              <w:rPr>
                <w:sz w:val="22"/>
                <w:szCs w:val="22"/>
                <w:lang w:val="uk-UA"/>
              </w:rPr>
            </w:pPr>
            <w:r>
              <w:rPr>
                <w:sz w:val="22"/>
                <w:szCs w:val="22"/>
                <w:lang w:val="uk-UA"/>
              </w:rPr>
              <w:t>ПДВ*, грн.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szCs w:val="20"/>
                <w:lang w:val="uk-UA"/>
              </w:rPr>
            </w:pPr>
          </w:p>
        </w:tc>
      </w:tr>
      <w:tr>
        <w:tc>
          <w:tcPr>
            <w:tcW w:w="8751" w:type="dxa"/>
            <w:gridSpan w:val="5"/>
            <w:tcBorders>
              <w:top w:val="single" w:sz="4" w:space="0" w:color="auto"/>
              <w:left w:val="single" w:sz="4" w:space="0" w:color="auto"/>
              <w:bottom w:val="single" w:sz="4" w:space="0" w:color="auto"/>
              <w:right w:val="single" w:sz="4" w:space="0" w:color="auto"/>
            </w:tcBorders>
          </w:tcPr>
          <w:p>
            <w:pPr>
              <w:rPr>
                <w:sz w:val="22"/>
                <w:szCs w:val="22"/>
                <w:lang w:val="uk-UA"/>
              </w:rPr>
            </w:pPr>
            <w:r>
              <w:rPr>
                <w:sz w:val="22"/>
                <w:szCs w:val="22"/>
                <w:lang w:val="uk-UA"/>
              </w:rPr>
              <w:t>Загальна вартість конкурсної пропозиції з ПДВ*, грн.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szCs w:val="20"/>
                <w:lang w:val="uk-UA"/>
              </w:rPr>
            </w:pPr>
          </w:p>
        </w:tc>
      </w:tr>
    </w:tbl>
    <w:p>
      <w:pPr>
        <w:ind w:firstLine="426"/>
        <w:jc w:val="both"/>
        <w:rPr>
          <w:lang w:val="uk-UA"/>
        </w:rPr>
      </w:pPr>
      <w:r>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pPr>
        <w:ind w:firstLine="426"/>
        <w:jc w:val="both"/>
        <w:rPr>
          <w:lang w:val="uk-UA"/>
        </w:rPr>
      </w:pPr>
      <w:r>
        <w:rPr>
          <w:lang w:val="uk-UA"/>
        </w:rPr>
        <w:t>Ми погоджуємося з умовами проекту договору, наведеному в Додатку №3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pPr>
        <w:ind w:firstLine="426"/>
        <w:jc w:val="both"/>
        <w:rPr>
          <w:lang w:val="uk-UA"/>
        </w:rPr>
      </w:pPr>
      <w:r>
        <w:rPr>
          <w:lang w:val="uk-UA"/>
        </w:rPr>
        <w:t>Ми погоджуємося дотримуватися умов цієї пропозиції протягом 120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pPr>
        <w:ind w:firstLine="426"/>
        <w:jc w:val="both"/>
        <w:rPr>
          <w:lang w:val="uk-UA"/>
        </w:rPr>
      </w:pPr>
      <w:r>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pPr>
        <w:ind w:firstLine="426"/>
        <w:jc w:val="both"/>
        <w:rPr>
          <w:lang w:val="uk-UA"/>
        </w:rPr>
      </w:pPr>
    </w:p>
    <w:p>
      <w:pPr>
        <w:ind w:firstLine="426"/>
        <w:jc w:val="both"/>
        <w:rPr>
          <w:lang w:val="uk-UA"/>
        </w:rPr>
      </w:pPr>
      <w:r>
        <w:rPr>
          <w:lang w:val="uk-UA"/>
        </w:rPr>
        <w:t xml:space="preserve">Дата заповнення пропозиції: ______________________________. </w:t>
      </w:r>
    </w:p>
    <w:p>
      <w:pPr>
        <w:ind w:firstLine="426"/>
        <w:jc w:val="both"/>
        <w:outlineLvl w:val="0"/>
        <w:rPr>
          <w:lang w:val="uk-UA"/>
        </w:rPr>
      </w:pPr>
      <w:r>
        <w:rPr>
          <w:lang w:val="uk-UA"/>
        </w:rPr>
        <w:t xml:space="preserve">  М.П.** ___________________________________________ </w:t>
      </w:r>
    </w:p>
    <w:p>
      <w:pPr>
        <w:jc w:val="both"/>
        <w:rPr>
          <w:lang w:val="uk-UA"/>
        </w:rPr>
      </w:pPr>
      <w:r>
        <w:rPr>
          <w:lang w:val="uk-UA"/>
        </w:rPr>
        <w:t>(Підпис керівника Учасника, ПІБ)</w:t>
      </w:r>
    </w:p>
    <w:p>
      <w:pPr>
        <w:ind w:firstLine="426"/>
        <w:jc w:val="both"/>
        <w:rPr>
          <w:lang w:val="uk-UA"/>
        </w:rPr>
      </w:pPr>
      <w:r>
        <w:rPr>
          <w:lang w:val="uk-UA"/>
        </w:rPr>
        <w:t>* у разі, якщо Учасник є платником податку на додану вартість</w:t>
      </w:r>
    </w:p>
    <w:p>
      <w:pPr>
        <w:ind w:firstLine="426"/>
        <w:rPr>
          <w:lang w:val="uk-UA"/>
        </w:rPr>
      </w:pPr>
      <w:r>
        <w:rPr>
          <w:lang w:val="uk-UA"/>
        </w:rPr>
        <w:t>** крім осіб, які здійснюють діяльність без печатки згідно з чинним законодавством</w:t>
      </w:r>
    </w:p>
    <w:p>
      <w:pPr>
        <w:tabs>
          <w:tab w:val="left" w:pos="7200"/>
          <w:tab w:val="left" w:pos="7905"/>
          <w:tab w:val="left" w:pos="8100"/>
          <w:tab w:val="left" w:pos="9000"/>
          <w:tab w:val="left" w:pos="10980"/>
        </w:tabs>
        <w:spacing w:line="276" w:lineRule="auto"/>
        <w:outlineLvl w:val="7"/>
        <w:rPr>
          <w:rFonts w:eastAsia="Calibri"/>
          <w:iCs/>
          <w:lang w:val="uk-UA" w:eastAsia="en-US"/>
        </w:rPr>
      </w:pPr>
      <w:r>
        <w:rPr>
          <w:rFonts w:eastAsia="Calibri"/>
          <w:iCs/>
          <w:lang w:val="uk-UA" w:eastAsia="en-US"/>
        </w:rPr>
        <w:t xml:space="preserve">       *** Учасником зазначається марка, модель та рік випуску предмету закупівлі</w:t>
      </w:r>
    </w:p>
    <w:p>
      <w:pPr>
        <w:tabs>
          <w:tab w:val="left" w:pos="7200"/>
          <w:tab w:val="left" w:pos="7905"/>
          <w:tab w:val="left" w:pos="8100"/>
          <w:tab w:val="left" w:pos="9000"/>
          <w:tab w:val="left" w:pos="10980"/>
        </w:tabs>
        <w:spacing w:line="276" w:lineRule="auto"/>
        <w:ind w:firstLine="5387"/>
        <w:jc w:val="right"/>
        <w:outlineLvl w:val="7"/>
        <w:rPr>
          <w:rFonts w:eastAsia="Calibri"/>
          <w:b/>
          <w:iCs/>
          <w:lang w:val="uk-UA" w:eastAsia="en-US"/>
        </w:rPr>
      </w:pPr>
      <w:r>
        <w:rPr>
          <w:rFonts w:eastAsia="Calibri"/>
          <w:b/>
          <w:iCs/>
          <w:lang w:val="uk-UA" w:eastAsia="en-US"/>
        </w:rPr>
        <w:lastRenderedPageBreak/>
        <w:t xml:space="preserve">Додаток № 1.2 до </w:t>
      </w:r>
    </w:p>
    <w:p>
      <w:pPr>
        <w:tabs>
          <w:tab w:val="left" w:pos="5580"/>
          <w:tab w:val="left" w:pos="5760"/>
        </w:tabs>
        <w:spacing w:line="276" w:lineRule="auto"/>
        <w:ind w:firstLine="5387"/>
        <w:jc w:val="right"/>
        <w:rPr>
          <w:rFonts w:eastAsia="Calibri"/>
          <w:b/>
          <w:lang w:val="uk-UA" w:eastAsia="en-US"/>
        </w:rPr>
      </w:pPr>
      <w:r>
        <w:rPr>
          <w:rFonts w:eastAsia="Calibri"/>
          <w:b/>
          <w:lang w:val="uk-UA" w:eastAsia="en-US"/>
        </w:rPr>
        <w:t>Документації</w:t>
      </w:r>
    </w:p>
    <w:p>
      <w:pPr>
        <w:jc w:val="center"/>
        <w:outlineLvl w:val="0"/>
        <w:rPr>
          <w:b/>
          <w:bCs/>
          <w:u w:val="single"/>
          <w:lang w:val="uk-UA"/>
        </w:rPr>
      </w:pPr>
      <w:r>
        <w:rPr>
          <w:b/>
          <w:bCs/>
          <w:u w:val="single"/>
          <w:lang w:val="uk-UA"/>
        </w:rPr>
        <w:t>(форма, яка подається Учасником на фірмовому бланку)</w:t>
      </w:r>
    </w:p>
    <w:p>
      <w:pPr>
        <w:jc w:val="center"/>
        <w:outlineLvl w:val="0"/>
        <w:rPr>
          <w:bCs/>
          <w:i/>
          <w:lang w:val="uk-UA"/>
        </w:rPr>
      </w:pPr>
      <w:r>
        <w:rPr>
          <w:bCs/>
          <w:i/>
          <w:lang w:val="uk-UA"/>
        </w:rPr>
        <w:t>(у разі наявності)</w:t>
      </w:r>
    </w:p>
    <w:p>
      <w:pPr>
        <w:ind w:firstLine="246"/>
        <w:jc w:val="right"/>
        <w:rPr>
          <w:i/>
          <w:iCs/>
          <w:sz w:val="16"/>
          <w:szCs w:val="16"/>
          <w:lang w:val="uk-UA"/>
        </w:rPr>
      </w:pPr>
    </w:p>
    <w:p>
      <w:pPr>
        <w:ind w:firstLine="426"/>
        <w:jc w:val="center"/>
        <w:outlineLvl w:val="0"/>
        <w:rPr>
          <w:lang w:val="uk-UA"/>
        </w:rPr>
      </w:pPr>
      <w:r>
        <w:rPr>
          <w:lang w:val="uk-UA"/>
        </w:rPr>
        <w:t>Комітету  конкурсних торгів АБ «УКРГАЗБАНК»</w:t>
      </w:r>
    </w:p>
    <w:p>
      <w:pPr>
        <w:ind w:firstLine="426"/>
        <w:jc w:val="center"/>
        <w:outlineLvl w:val="0"/>
        <w:rPr>
          <w:b/>
          <w:bCs/>
          <w:lang w:val="uk-UA"/>
        </w:rPr>
      </w:pPr>
      <w:r>
        <w:rPr>
          <w:b/>
          <w:bCs/>
          <w:lang w:val="uk-UA"/>
        </w:rPr>
        <w:t>ПРОПОЗИЦІЯ  ЩОДО ЦІНИ</w:t>
      </w:r>
    </w:p>
    <w:p>
      <w:pPr>
        <w:ind w:firstLine="426"/>
        <w:jc w:val="center"/>
        <w:rPr>
          <w:sz w:val="16"/>
          <w:szCs w:val="16"/>
          <w:lang w:val="uk-UA"/>
        </w:rPr>
      </w:pPr>
    </w:p>
    <w:p>
      <w:pPr>
        <w:ind w:left="426"/>
        <w:rPr>
          <w:lang w:val="uk-UA"/>
        </w:rPr>
      </w:pPr>
      <w:r>
        <w:rPr>
          <w:lang w:val="uk-UA"/>
        </w:rPr>
        <w:t>НА УЧАСТЬ У ВІДКРИТИХ ТОРГАХ НА ЗАКУПІВЛЮ машинок друкарських, машин для обробляння текстів і лічильних машин (касове обладнання (банкното-лічильні машини)).</w:t>
      </w:r>
    </w:p>
    <w:p>
      <w:pPr>
        <w:ind w:left="426"/>
        <w:rPr>
          <w:lang w:val="uk-UA"/>
        </w:rPr>
      </w:pPr>
      <w:r>
        <w:rPr>
          <w:lang w:val="uk-UA"/>
        </w:rPr>
        <w:t xml:space="preserve">Уважно вивчивши комплект Документації, цим подаємо на участь у торгах свою пропозицію: </w:t>
      </w:r>
    </w:p>
    <w:p>
      <w:pPr>
        <w:ind w:firstLine="426"/>
        <w:jc w:val="both"/>
        <w:rPr>
          <w:lang w:val="uk-UA"/>
        </w:rPr>
      </w:pPr>
      <w:r>
        <w:rPr>
          <w:lang w:val="uk-UA"/>
        </w:rPr>
        <w:t>Повне найменування Учасника ___________________</w:t>
      </w:r>
    </w:p>
    <w:p>
      <w:pPr>
        <w:ind w:firstLine="426"/>
        <w:jc w:val="both"/>
        <w:rPr>
          <w:lang w:val="uk-UA"/>
        </w:rPr>
      </w:pPr>
      <w:r>
        <w:rPr>
          <w:lang w:val="uk-UA"/>
        </w:rPr>
        <w:t>Адреса (юридична та фактична) __________________</w:t>
      </w:r>
    </w:p>
    <w:p>
      <w:pPr>
        <w:ind w:firstLine="426"/>
        <w:jc w:val="both"/>
        <w:rPr>
          <w:lang w:val="uk-UA"/>
        </w:rPr>
      </w:pPr>
      <w:r>
        <w:rPr>
          <w:lang w:val="uk-UA"/>
        </w:rPr>
        <w:t>Телефон/факс __________________________________</w:t>
      </w:r>
    </w:p>
    <w:p>
      <w:pPr>
        <w:ind w:firstLine="426"/>
        <w:jc w:val="both"/>
        <w:rPr>
          <w:lang w:val="uk-UA"/>
        </w:rPr>
      </w:pPr>
      <w:r>
        <w:rPr>
          <w:lang w:val="uk-UA"/>
        </w:rPr>
        <w:t>Керівництво (посада, прізвище, ім’я по батькові) _____________</w:t>
      </w:r>
    </w:p>
    <w:p>
      <w:pPr>
        <w:ind w:firstLine="426"/>
        <w:jc w:val="both"/>
        <w:rPr>
          <w:lang w:val="uk-UA"/>
        </w:rPr>
      </w:pPr>
      <w:r>
        <w:rPr>
          <w:lang w:val="uk-UA"/>
        </w:rPr>
        <w:t>Банківські реквізити______________________________</w:t>
      </w:r>
    </w:p>
    <w:p>
      <w:pPr>
        <w:ind w:firstLine="426"/>
        <w:jc w:val="both"/>
        <w:rPr>
          <w:lang w:val="uk-UA"/>
        </w:rPr>
      </w:pPr>
      <w:r>
        <w:rPr>
          <w:lang w:val="uk-UA"/>
        </w:rPr>
        <w:t>Код ЄДРПОУ (для Учасників фізичних осіб – реєстраційний номер облікової картки платника податків) __________________________</w:t>
      </w:r>
    </w:p>
    <w:p>
      <w:pPr>
        <w:ind w:firstLine="426"/>
        <w:jc w:val="both"/>
        <w:outlineLvl w:val="0"/>
        <w:rPr>
          <w:b/>
          <w:bCs/>
          <w:i/>
          <w:iCs/>
          <w:lang w:val="uk-UA"/>
        </w:rPr>
      </w:pPr>
      <w:r>
        <w:rPr>
          <w:b/>
          <w:bCs/>
          <w:i/>
          <w:iCs/>
          <w:lang w:val="uk-UA"/>
        </w:rPr>
        <w:t xml:space="preserve">Загальна вартість пропозиції з ПДВ, грн.: </w:t>
      </w:r>
    </w:p>
    <w:p>
      <w:pPr>
        <w:ind w:firstLine="426"/>
        <w:jc w:val="both"/>
        <w:outlineLvl w:val="0"/>
        <w:rPr>
          <w:lang w:val="uk-UA"/>
        </w:rPr>
      </w:pPr>
      <w:r>
        <w:rPr>
          <w:lang w:val="uk-UA"/>
        </w:rPr>
        <w:t>Цифрами ____________________</w:t>
      </w:r>
    </w:p>
    <w:p>
      <w:pPr>
        <w:ind w:firstLine="426"/>
        <w:jc w:val="both"/>
        <w:rPr>
          <w:lang w:val="uk-UA"/>
        </w:rPr>
      </w:pPr>
      <w:r>
        <w:rPr>
          <w:lang w:val="uk-UA"/>
        </w:rPr>
        <w:t>Літерами ____________________</w:t>
      </w:r>
    </w:p>
    <w:p>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w:t>
      </w:r>
    </w:p>
    <w:p>
      <w:pPr>
        <w:jc w:val="both"/>
        <w:outlineLvl w:val="0"/>
        <w:rPr>
          <w:b/>
          <w:bCs/>
          <w:i/>
          <w:iCs/>
          <w:lang w:val="uk-UA"/>
        </w:rPr>
      </w:pPr>
    </w:p>
    <w:p>
      <w:pPr>
        <w:jc w:val="both"/>
        <w:outlineLvl w:val="0"/>
        <w:rPr>
          <w:b/>
          <w:bCs/>
          <w:i/>
          <w:iCs/>
          <w:lang w:val="uk-UA"/>
        </w:rPr>
      </w:pPr>
      <w:r>
        <w:rPr>
          <w:b/>
          <w:bCs/>
          <w:i/>
          <w:iCs/>
          <w:lang w:val="uk-UA"/>
        </w:rPr>
        <w:t>Цінова пропозиція</w:t>
      </w:r>
    </w:p>
    <w:tbl>
      <w:tblPr>
        <w:tblW w:w="103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345"/>
        <w:gridCol w:w="851"/>
        <w:gridCol w:w="1275"/>
        <w:gridCol w:w="1560"/>
        <w:gridCol w:w="1559"/>
      </w:tblGrid>
      <w:t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val="uk-UA"/>
              </w:rPr>
            </w:pPr>
            <w:r>
              <w:rPr>
                <w:b/>
                <w:bCs/>
                <w:sz w:val="22"/>
                <w:szCs w:val="22"/>
                <w:lang w:val="uk-UA"/>
              </w:rPr>
              <w:t>№ з/п</w:t>
            </w:r>
          </w:p>
        </w:tc>
        <w:tc>
          <w:tcPr>
            <w:tcW w:w="434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val="uk-UA"/>
              </w:rPr>
            </w:pPr>
            <w:r>
              <w:rPr>
                <w:b/>
                <w:bCs/>
                <w:sz w:val="22"/>
                <w:szCs w:val="22"/>
                <w:lang w:val="uk-UA"/>
              </w:rPr>
              <w:t>Найменування товару, тип, марка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val="uk-UA"/>
              </w:rPr>
            </w:pPr>
            <w:r>
              <w:rPr>
                <w:b/>
                <w:bCs/>
                <w:sz w:val="22"/>
                <w:szCs w:val="22"/>
                <w:lang w:val="uk-UA"/>
              </w:rPr>
              <w:t xml:space="preserve">Од. </w:t>
            </w:r>
            <w:proofErr w:type="spellStart"/>
            <w:r>
              <w:rPr>
                <w:b/>
                <w:bCs/>
                <w:sz w:val="22"/>
                <w:szCs w:val="22"/>
                <w:lang w:val="uk-UA"/>
              </w:rPr>
              <w:t>вим</w:t>
            </w:r>
            <w:proofErr w:type="spellEnd"/>
            <w:r>
              <w:rPr>
                <w:b/>
                <w:bCs/>
                <w:sz w:val="22"/>
                <w:szCs w:val="22"/>
                <w:lang w:val="uk-UA"/>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val="uk-UA"/>
              </w:rPr>
            </w:pPr>
            <w:r>
              <w:rPr>
                <w:b/>
                <w:bCs/>
                <w:sz w:val="22"/>
                <w:szCs w:val="22"/>
                <w:lang w:val="uk-UA"/>
              </w:rPr>
              <w:t>Кількість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val="uk-UA"/>
              </w:rPr>
            </w:pPr>
            <w:r>
              <w:rPr>
                <w:b/>
                <w:bCs/>
                <w:sz w:val="22"/>
                <w:szCs w:val="22"/>
                <w:lang w:val="uk-UA"/>
              </w:rPr>
              <w:t>Ціна за одиницю без ПДВ, грн.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val="uk-UA"/>
              </w:rPr>
            </w:pPr>
            <w:r>
              <w:rPr>
                <w:b/>
                <w:bCs/>
                <w:sz w:val="22"/>
                <w:szCs w:val="22"/>
                <w:lang w:val="uk-UA"/>
              </w:rPr>
              <w:t>Загальна вартість без ПДВ, грн.</w:t>
            </w:r>
          </w:p>
        </w:tc>
      </w:tr>
      <w:t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pPr>
              <w:numPr>
                <w:ilvl w:val="0"/>
                <w:numId w:val="21"/>
              </w:numPr>
              <w:tabs>
                <w:tab w:val="left" w:pos="138"/>
              </w:tabs>
              <w:jc w:val="center"/>
              <w:rPr>
                <w:lang w:val="uk-UA"/>
              </w:rPr>
            </w:pPr>
          </w:p>
        </w:tc>
        <w:tc>
          <w:tcPr>
            <w:tcW w:w="4345" w:type="dxa"/>
            <w:tcBorders>
              <w:top w:val="single" w:sz="4" w:space="0" w:color="auto"/>
              <w:left w:val="single" w:sz="4" w:space="0" w:color="auto"/>
              <w:bottom w:val="single" w:sz="4" w:space="0" w:color="auto"/>
              <w:right w:val="single" w:sz="4" w:space="0" w:color="auto"/>
            </w:tcBorders>
            <w:shd w:val="clear" w:color="auto" w:fill="auto"/>
            <w:vAlign w:val="center"/>
          </w:tcPr>
          <w:p>
            <w:pPr>
              <w:rPr>
                <w:lang w:val="uk-UA"/>
              </w:rPr>
            </w:pPr>
            <w:proofErr w:type="spellStart"/>
            <w:r>
              <w:rPr>
                <w:color w:val="000000"/>
              </w:rPr>
              <w:t>Папі</w:t>
            </w:r>
            <w:proofErr w:type="gramStart"/>
            <w:r>
              <w:rPr>
                <w:color w:val="000000"/>
              </w:rPr>
              <w:t>р</w:t>
            </w:r>
            <w:proofErr w:type="spellEnd"/>
            <w:proofErr w:type="gramEnd"/>
            <w:r>
              <w:rPr>
                <w:color w:val="000000"/>
              </w:rPr>
              <w:t xml:space="preserve"> формату А-4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pPr>
              <w:rPr>
                <w:lang w:val="uk-UA"/>
              </w:rPr>
            </w:pPr>
            <w:proofErr w:type="spellStart"/>
            <w:r>
              <w:rPr>
                <w:lang w:val="uk-UA"/>
              </w:rPr>
              <w:t>пач</w:t>
            </w:r>
            <w:proofErr w:type="spellEnd"/>
            <w:r>
              <w:rPr>
                <w:lang w:val="uk-UA"/>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pPr>
            <w:r>
              <w:rPr>
                <w:color w:val="000000"/>
              </w:rPr>
              <w:t>18800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lang w:val="uk-UA"/>
              </w:rPr>
            </w:pPr>
          </w:p>
        </w:tc>
      </w:tr>
      <w:t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pPr>
              <w:numPr>
                <w:ilvl w:val="0"/>
                <w:numId w:val="21"/>
              </w:numPr>
              <w:tabs>
                <w:tab w:val="left" w:pos="138"/>
              </w:tabs>
              <w:ind w:hanging="582"/>
              <w:jc w:val="center"/>
              <w:rPr>
                <w:lang w:val="uk-UA"/>
              </w:rPr>
            </w:pPr>
          </w:p>
        </w:tc>
        <w:tc>
          <w:tcPr>
            <w:tcW w:w="4345" w:type="dxa"/>
            <w:tcBorders>
              <w:top w:val="single" w:sz="4" w:space="0" w:color="auto"/>
              <w:left w:val="single" w:sz="4" w:space="0" w:color="auto"/>
              <w:bottom w:val="single" w:sz="4" w:space="0" w:color="auto"/>
              <w:right w:val="single" w:sz="4" w:space="0" w:color="auto"/>
            </w:tcBorders>
            <w:shd w:val="clear" w:color="auto" w:fill="auto"/>
            <w:vAlign w:val="center"/>
          </w:tcPr>
          <w:p>
            <w:pPr>
              <w:rPr>
                <w:lang w:val="uk-UA"/>
              </w:rPr>
            </w:pPr>
            <w:proofErr w:type="spellStart"/>
            <w:r>
              <w:rPr>
                <w:color w:val="000000"/>
              </w:rPr>
              <w:t>Папі</w:t>
            </w:r>
            <w:proofErr w:type="gramStart"/>
            <w:r>
              <w:rPr>
                <w:color w:val="000000"/>
              </w:rPr>
              <w:t>р</w:t>
            </w:r>
            <w:proofErr w:type="spellEnd"/>
            <w:proofErr w:type="gramEnd"/>
            <w:r>
              <w:rPr>
                <w:color w:val="000000"/>
              </w:rPr>
              <w:t xml:space="preserve"> формату А-4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pPr>
              <w:rPr>
                <w:lang w:val="uk-UA"/>
              </w:rPr>
            </w:pPr>
            <w:proofErr w:type="spellStart"/>
            <w:r>
              <w:rPr>
                <w:lang w:val="uk-UA"/>
              </w:rPr>
              <w:t>пач</w:t>
            </w:r>
            <w:proofErr w:type="spellEnd"/>
            <w:r>
              <w:rPr>
                <w:lang w:val="uk-UA"/>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lang w:val="uk-UA"/>
              </w:rPr>
            </w:pPr>
            <w:r>
              <w:rPr>
                <w:lang w:val="uk-UA"/>
              </w:rPr>
              <w:t>4700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pPr>
              <w:rPr>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pPr>
              <w:rPr>
                <w:lang w:val="uk-UA"/>
              </w:rPr>
            </w:pPr>
          </w:p>
        </w:tc>
      </w:tr>
      <w:tr>
        <w:tc>
          <w:tcPr>
            <w:tcW w:w="8751" w:type="dxa"/>
            <w:gridSpan w:val="5"/>
            <w:tcBorders>
              <w:top w:val="single" w:sz="4" w:space="0" w:color="auto"/>
              <w:left w:val="single" w:sz="4" w:space="0" w:color="auto"/>
              <w:bottom w:val="single" w:sz="4" w:space="0" w:color="auto"/>
              <w:right w:val="single" w:sz="4" w:space="0" w:color="auto"/>
            </w:tcBorders>
          </w:tcPr>
          <w:p>
            <w:pPr>
              <w:rPr>
                <w:sz w:val="22"/>
                <w:szCs w:val="22"/>
                <w:lang w:val="uk-UA"/>
              </w:rPr>
            </w:pPr>
            <w:r>
              <w:rPr>
                <w:sz w:val="22"/>
                <w:szCs w:val="22"/>
                <w:lang w:val="uk-UA"/>
              </w:rPr>
              <w:t>Загальна вартість конкурсної пропозиції без ПДВ, грн.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szCs w:val="20"/>
                <w:lang w:val="uk-UA"/>
              </w:rPr>
            </w:pPr>
          </w:p>
        </w:tc>
      </w:tr>
      <w:tr>
        <w:tc>
          <w:tcPr>
            <w:tcW w:w="8751" w:type="dxa"/>
            <w:gridSpan w:val="5"/>
            <w:tcBorders>
              <w:top w:val="single" w:sz="4" w:space="0" w:color="auto"/>
              <w:left w:val="single" w:sz="4" w:space="0" w:color="auto"/>
              <w:bottom w:val="single" w:sz="4" w:space="0" w:color="auto"/>
              <w:right w:val="single" w:sz="4" w:space="0" w:color="auto"/>
            </w:tcBorders>
          </w:tcPr>
          <w:p>
            <w:pPr>
              <w:rPr>
                <w:sz w:val="22"/>
                <w:szCs w:val="22"/>
                <w:lang w:val="uk-UA"/>
              </w:rPr>
            </w:pPr>
            <w:r>
              <w:rPr>
                <w:sz w:val="22"/>
                <w:szCs w:val="22"/>
                <w:lang w:val="uk-UA"/>
              </w:rPr>
              <w:t>ПДВ*, грн.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szCs w:val="20"/>
                <w:lang w:val="uk-UA"/>
              </w:rPr>
            </w:pPr>
          </w:p>
        </w:tc>
      </w:tr>
      <w:tr>
        <w:tc>
          <w:tcPr>
            <w:tcW w:w="8751" w:type="dxa"/>
            <w:gridSpan w:val="5"/>
            <w:tcBorders>
              <w:top w:val="single" w:sz="4" w:space="0" w:color="auto"/>
              <w:left w:val="single" w:sz="4" w:space="0" w:color="auto"/>
              <w:bottom w:val="single" w:sz="4" w:space="0" w:color="auto"/>
              <w:right w:val="single" w:sz="4" w:space="0" w:color="auto"/>
            </w:tcBorders>
          </w:tcPr>
          <w:p>
            <w:pPr>
              <w:rPr>
                <w:sz w:val="22"/>
                <w:szCs w:val="22"/>
                <w:lang w:val="uk-UA"/>
              </w:rPr>
            </w:pPr>
            <w:r>
              <w:rPr>
                <w:sz w:val="22"/>
                <w:szCs w:val="22"/>
                <w:lang w:val="uk-UA"/>
              </w:rPr>
              <w:t>Загальна вартість конкурсної пропозиції з ПДВ*, грн.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pPr>
              <w:jc w:val="center"/>
              <w:rPr>
                <w:sz w:val="20"/>
                <w:szCs w:val="20"/>
                <w:lang w:val="uk-UA"/>
              </w:rPr>
            </w:pPr>
          </w:p>
        </w:tc>
      </w:tr>
    </w:tbl>
    <w:p>
      <w:pPr>
        <w:ind w:firstLine="426"/>
        <w:jc w:val="both"/>
        <w:rPr>
          <w:sz w:val="16"/>
          <w:szCs w:val="16"/>
          <w:lang w:val="uk-UA"/>
        </w:rPr>
      </w:pPr>
    </w:p>
    <w:p>
      <w:pPr>
        <w:ind w:firstLine="426"/>
        <w:jc w:val="both"/>
        <w:rPr>
          <w:lang w:val="uk-UA"/>
        </w:rPr>
      </w:pPr>
      <w:r>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pPr>
        <w:ind w:firstLine="426"/>
        <w:jc w:val="both"/>
        <w:rPr>
          <w:lang w:val="uk-UA"/>
        </w:rPr>
      </w:pPr>
      <w:r>
        <w:rPr>
          <w:lang w:val="uk-UA"/>
        </w:rPr>
        <w:t>Ми погоджуємося з умовами проекту договору, наведеному в Додатку №3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pPr>
        <w:ind w:firstLine="426"/>
        <w:jc w:val="both"/>
        <w:rPr>
          <w:lang w:val="uk-UA"/>
        </w:rPr>
      </w:pPr>
      <w:r>
        <w:rPr>
          <w:lang w:val="uk-UA"/>
        </w:rPr>
        <w:t>Ми погоджуємося дотримуватися умов цієї пропозиції протягом 120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pPr>
        <w:ind w:firstLine="426"/>
        <w:jc w:val="both"/>
        <w:rPr>
          <w:lang w:val="uk-UA"/>
        </w:rPr>
      </w:pPr>
      <w:r>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pPr>
        <w:ind w:firstLine="426"/>
        <w:jc w:val="both"/>
        <w:rPr>
          <w:lang w:val="uk-UA"/>
        </w:rPr>
      </w:pPr>
    </w:p>
    <w:p>
      <w:pPr>
        <w:ind w:firstLine="426"/>
        <w:jc w:val="both"/>
        <w:rPr>
          <w:lang w:val="uk-UA"/>
        </w:rPr>
      </w:pPr>
      <w:r>
        <w:rPr>
          <w:lang w:val="uk-UA"/>
        </w:rPr>
        <w:t xml:space="preserve">Дата заповнення пропозиції: ______________________________. </w:t>
      </w:r>
    </w:p>
    <w:p>
      <w:pPr>
        <w:ind w:firstLine="426"/>
        <w:jc w:val="both"/>
        <w:outlineLvl w:val="0"/>
        <w:rPr>
          <w:lang w:val="uk-UA"/>
        </w:rPr>
      </w:pPr>
      <w:r>
        <w:rPr>
          <w:lang w:val="uk-UA"/>
        </w:rPr>
        <w:t xml:space="preserve">  М.П.** ___________________________________________ </w:t>
      </w:r>
    </w:p>
    <w:p>
      <w:pPr>
        <w:jc w:val="both"/>
        <w:rPr>
          <w:lang w:val="uk-UA"/>
        </w:rPr>
      </w:pPr>
      <w:r>
        <w:rPr>
          <w:lang w:val="uk-UA"/>
        </w:rPr>
        <w:t>(Підпис керівника Учасника, ПІБ)</w:t>
      </w:r>
    </w:p>
    <w:p>
      <w:pPr>
        <w:ind w:firstLine="426"/>
        <w:jc w:val="both"/>
        <w:rPr>
          <w:lang w:val="uk-UA"/>
        </w:rPr>
      </w:pPr>
      <w:r>
        <w:rPr>
          <w:lang w:val="uk-UA"/>
        </w:rPr>
        <w:t>* у разі, якщо Учасник є платником податку на додану вартість</w:t>
      </w:r>
    </w:p>
    <w:p>
      <w:pPr>
        <w:ind w:firstLine="426"/>
        <w:rPr>
          <w:lang w:val="uk-UA"/>
        </w:rPr>
      </w:pPr>
      <w:r>
        <w:rPr>
          <w:lang w:val="uk-UA"/>
        </w:rPr>
        <w:t>** крім осіб, які здійснюють діяльність без печатки згідно з чинним законодавством</w:t>
      </w:r>
    </w:p>
    <w:p>
      <w:pPr>
        <w:tabs>
          <w:tab w:val="left" w:pos="7200"/>
          <w:tab w:val="left" w:pos="7905"/>
          <w:tab w:val="left" w:pos="8100"/>
          <w:tab w:val="left" w:pos="9000"/>
          <w:tab w:val="left" w:pos="10980"/>
        </w:tabs>
        <w:spacing w:line="276" w:lineRule="auto"/>
        <w:outlineLvl w:val="7"/>
        <w:rPr>
          <w:rFonts w:eastAsia="Calibri"/>
          <w:iCs/>
          <w:lang w:val="uk-UA" w:eastAsia="en-US"/>
        </w:rPr>
      </w:pPr>
      <w:r>
        <w:rPr>
          <w:rFonts w:eastAsia="Calibri"/>
          <w:iCs/>
          <w:lang w:val="uk-UA" w:eastAsia="en-US"/>
        </w:rPr>
        <w:t xml:space="preserve">     *** Учасником зазначається марка, модель та рік випуску предмету закупівлі</w:t>
      </w:r>
    </w:p>
    <w:p>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br w:type="page"/>
      </w:r>
      <w:r>
        <w:rPr>
          <w:rFonts w:eastAsia="Calibri"/>
          <w:b/>
          <w:iCs/>
          <w:lang w:val="uk-UA" w:eastAsia="en-US"/>
        </w:rPr>
        <w:lastRenderedPageBreak/>
        <w:t xml:space="preserve">Додаток № 2 до </w:t>
      </w:r>
    </w:p>
    <w:p>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pPr>
        <w:jc w:val="center"/>
        <w:rPr>
          <w:b/>
          <w:u w:val="single"/>
          <w:lang w:val="uk-UA"/>
        </w:rPr>
      </w:pPr>
      <w:r>
        <w:rPr>
          <w:b/>
          <w:u w:val="single"/>
          <w:lang w:val="uk-UA"/>
        </w:rPr>
        <w:t>ТЕХНІЧНЕ ЗАВДАННЯ</w:t>
      </w:r>
    </w:p>
    <w:p>
      <w:pPr>
        <w:jc w:val="center"/>
        <w:rPr>
          <w:b/>
          <w:u w:val="single"/>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2484"/>
        <w:gridCol w:w="4990"/>
        <w:gridCol w:w="1189"/>
        <w:gridCol w:w="816"/>
      </w:tblGrid>
      <w:tr>
        <w:tc>
          <w:tcPr>
            <w:tcW w:w="635" w:type="dxa"/>
            <w:tcBorders>
              <w:bottom w:val="single" w:sz="4" w:space="0" w:color="auto"/>
            </w:tcBorders>
            <w:shd w:val="pct25" w:color="auto" w:fill="auto"/>
          </w:tcPr>
          <w:p>
            <w:pPr>
              <w:jc w:val="center"/>
              <w:rPr>
                <w:b/>
                <w:lang w:val="uk-UA"/>
              </w:rPr>
            </w:pPr>
            <w:r>
              <w:rPr>
                <w:b/>
                <w:lang w:val="uk-UA"/>
              </w:rPr>
              <w:t>№ п/</w:t>
            </w:r>
            <w:proofErr w:type="spellStart"/>
            <w:r>
              <w:rPr>
                <w:b/>
                <w:lang w:val="uk-UA"/>
              </w:rPr>
              <w:t>п</w:t>
            </w:r>
            <w:proofErr w:type="spellEnd"/>
          </w:p>
        </w:tc>
        <w:tc>
          <w:tcPr>
            <w:tcW w:w="2484" w:type="dxa"/>
            <w:tcBorders>
              <w:bottom w:val="single" w:sz="4" w:space="0" w:color="auto"/>
            </w:tcBorders>
            <w:shd w:val="pct25" w:color="auto" w:fill="auto"/>
          </w:tcPr>
          <w:p>
            <w:pPr>
              <w:jc w:val="center"/>
              <w:rPr>
                <w:b/>
                <w:lang w:val="uk-UA"/>
              </w:rPr>
            </w:pPr>
            <w:r>
              <w:rPr>
                <w:b/>
                <w:lang w:val="uk-UA"/>
              </w:rPr>
              <w:t>Найменування товару</w:t>
            </w:r>
          </w:p>
        </w:tc>
        <w:tc>
          <w:tcPr>
            <w:tcW w:w="4990" w:type="dxa"/>
            <w:tcBorders>
              <w:bottom w:val="single" w:sz="4" w:space="0" w:color="auto"/>
            </w:tcBorders>
            <w:shd w:val="pct25" w:color="auto" w:fill="auto"/>
          </w:tcPr>
          <w:p>
            <w:pPr>
              <w:jc w:val="center"/>
              <w:rPr>
                <w:b/>
                <w:lang w:val="uk-UA"/>
              </w:rPr>
            </w:pPr>
            <w:r>
              <w:rPr>
                <w:b/>
                <w:lang w:val="uk-UA"/>
              </w:rPr>
              <w:t>Технічні та якісні характеристики</w:t>
            </w:r>
          </w:p>
        </w:tc>
        <w:tc>
          <w:tcPr>
            <w:tcW w:w="1189" w:type="dxa"/>
            <w:tcBorders>
              <w:bottom w:val="single" w:sz="4" w:space="0" w:color="auto"/>
            </w:tcBorders>
            <w:shd w:val="pct25" w:color="auto" w:fill="auto"/>
          </w:tcPr>
          <w:p>
            <w:pPr>
              <w:jc w:val="center"/>
              <w:rPr>
                <w:b/>
                <w:lang w:val="uk-UA"/>
              </w:rPr>
            </w:pPr>
            <w:proofErr w:type="spellStart"/>
            <w:r>
              <w:rPr>
                <w:b/>
                <w:lang w:val="uk-UA"/>
              </w:rPr>
              <w:t>Од.вимі-рювання</w:t>
            </w:r>
            <w:proofErr w:type="spellEnd"/>
          </w:p>
        </w:tc>
        <w:tc>
          <w:tcPr>
            <w:tcW w:w="816" w:type="dxa"/>
            <w:tcBorders>
              <w:bottom w:val="single" w:sz="4" w:space="0" w:color="auto"/>
            </w:tcBorders>
            <w:shd w:val="pct25" w:color="auto" w:fill="auto"/>
          </w:tcPr>
          <w:p>
            <w:pPr>
              <w:jc w:val="center"/>
              <w:rPr>
                <w:b/>
                <w:lang w:val="uk-UA"/>
              </w:rPr>
            </w:pPr>
            <w:proofErr w:type="spellStart"/>
            <w:r>
              <w:rPr>
                <w:b/>
                <w:lang w:val="uk-UA"/>
              </w:rPr>
              <w:t>Кіль-кість</w:t>
            </w:r>
            <w:proofErr w:type="spellEnd"/>
          </w:p>
        </w:tc>
      </w:tr>
      <w:t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lang w:val="uk-UA"/>
              </w:rPr>
            </w:pPr>
            <w:r>
              <w:rPr>
                <w:lang w:val="uk-UA"/>
              </w:rPr>
              <w:t>1</w:t>
            </w:r>
          </w:p>
        </w:tc>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pPr>
              <w:rPr>
                <w:lang w:val="uk-UA"/>
              </w:rPr>
            </w:pPr>
            <w:proofErr w:type="spellStart"/>
            <w:r>
              <w:rPr>
                <w:color w:val="000000"/>
              </w:rPr>
              <w:t>Папі</w:t>
            </w:r>
            <w:proofErr w:type="gramStart"/>
            <w:r>
              <w:rPr>
                <w:color w:val="000000"/>
              </w:rPr>
              <w:t>р</w:t>
            </w:r>
            <w:proofErr w:type="spellEnd"/>
            <w:proofErr w:type="gramEnd"/>
            <w:r>
              <w:rPr>
                <w:color w:val="000000"/>
              </w:rPr>
              <w:t xml:space="preserve"> формату А-4 </w:t>
            </w:r>
          </w:p>
        </w:tc>
        <w:tc>
          <w:tcPr>
            <w:tcW w:w="4990" w:type="dxa"/>
            <w:tcBorders>
              <w:top w:val="single" w:sz="4" w:space="0" w:color="auto"/>
              <w:left w:val="single" w:sz="4" w:space="0" w:color="auto"/>
              <w:bottom w:val="single" w:sz="4" w:space="0" w:color="auto"/>
              <w:right w:val="single" w:sz="4" w:space="0" w:color="auto"/>
            </w:tcBorders>
            <w:shd w:val="clear" w:color="auto" w:fill="auto"/>
            <w:vAlign w:val="center"/>
          </w:tcPr>
          <w:p>
            <w:pPr>
              <w:rPr>
                <w:lang w:val="uk-UA"/>
              </w:rPr>
            </w:pPr>
            <w:r>
              <w:rPr>
                <w:color w:val="000000"/>
              </w:rPr>
              <w:t>210х297мм</w:t>
            </w:r>
            <w:r>
              <w:rPr>
                <w:color w:val="000000"/>
                <w:lang w:val="uk-UA"/>
              </w:rPr>
              <w:t xml:space="preserve"> </w:t>
            </w:r>
            <w:proofErr w:type="spellStart"/>
            <w:proofErr w:type="gramStart"/>
            <w:r>
              <w:rPr>
                <w:color w:val="000000"/>
              </w:rPr>
              <w:t>Щ</w:t>
            </w:r>
            <w:proofErr w:type="gramEnd"/>
            <w:r>
              <w:rPr>
                <w:color w:val="000000"/>
              </w:rPr>
              <w:t>ільність</w:t>
            </w:r>
            <w:proofErr w:type="spellEnd"/>
            <w:r>
              <w:rPr>
                <w:color w:val="000000"/>
              </w:rPr>
              <w:t xml:space="preserve"> не </w:t>
            </w:r>
            <w:proofErr w:type="spellStart"/>
            <w:r>
              <w:rPr>
                <w:color w:val="000000"/>
              </w:rPr>
              <w:t>менше</w:t>
            </w:r>
            <w:proofErr w:type="spellEnd"/>
            <w:r>
              <w:rPr>
                <w:color w:val="000000"/>
              </w:rPr>
              <w:t xml:space="preserve"> 77 г/м</w:t>
            </w:r>
            <w:r>
              <w:rPr>
                <w:color w:val="000000"/>
                <w:vertAlign w:val="superscript"/>
              </w:rPr>
              <w:t>2</w:t>
            </w:r>
            <w:r>
              <w:rPr>
                <w:color w:val="000000"/>
              </w:rPr>
              <w:t xml:space="preserve">, </w:t>
            </w:r>
            <w:proofErr w:type="spellStart"/>
            <w:r>
              <w:rPr>
                <w:color w:val="000000"/>
              </w:rPr>
              <w:t>білизна</w:t>
            </w:r>
            <w:proofErr w:type="spellEnd"/>
            <w:r>
              <w:rPr>
                <w:color w:val="000000"/>
              </w:rPr>
              <w:t xml:space="preserve"> не </w:t>
            </w:r>
            <w:proofErr w:type="spellStart"/>
            <w:r>
              <w:rPr>
                <w:color w:val="000000"/>
              </w:rPr>
              <w:t>менше</w:t>
            </w:r>
            <w:proofErr w:type="spellEnd"/>
            <w:r>
              <w:rPr>
                <w:color w:val="000000"/>
              </w:rPr>
              <w:t xml:space="preserve"> – 67%, </w:t>
            </w:r>
            <w:proofErr w:type="spellStart"/>
            <w:r>
              <w:rPr>
                <w:color w:val="000000"/>
              </w:rPr>
              <w:t>товщина</w:t>
            </w:r>
            <w:proofErr w:type="spellEnd"/>
            <w:r>
              <w:rPr>
                <w:color w:val="000000"/>
              </w:rPr>
              <w:t xml:space="preserve"> не </w:t>
            </w:r>
            <w:proofErr w:type="spellStart"/>
            <w:r>
              <w:rPr>
                <w:color w:val="000000"/>
              </w:rPr>
              <w:t>менше</w:t>
            </w:r>
            <w:proofErr w:type="spellEnd"/>
            <w:r>
              <w:rPr>
                <w:color w:val="000000"/>
              </w:rPr>
              <w:t xml:space="preserve"> 100 мкм, </w:t>
            </w:r>
            <w:proofErr w:type="spellStart"/>
            <w:r>
              <w:rPr>
                <w:color w:val="000000"/>
              </w:rPr>
              <w:t>шороховат</w:t>
            </w:r>
            <w:r>
              <w:rPr>
                <w:color w:val="000000"/>
                <w:lang w:val="uk-UA"/>
              </w:rPr>
              <w:t>ість</w:t>
            </w:r>
            <w:proofErr w:type="spellEnd"/>
            <w:r>
              <w:rPr>
                <w:color w:val="000000"/>
                <w:lang w:val="uk-UA"/>
              </w:rPr>
              <w:t xml:space="preserve"> не менше 150 </w:t>
            </w:r>
            <w:proofErr w:type="spellStart"/>
            <w:r>
              <w:rPr>
                <w:color w:val="000000"/>
                <w:lang w:val="uk-UA"/>
              </w:rPr>
              <w:t>мл</w:t>
            </w:r>
            <w:proofErr w:type="spellEnd"/>
            <w:r>
              <w:rPr>
                <w:color w:val="000000"/>
                <w:lang w:val="uk-UA"/>
              </w:rPr>
              <w:t xml:space="preserve">/мін, </w:t>
            </w:r>
            <w:r>
              <w:rPr>
                <w:color w:val="000000"/>
              </w:rPr>
              <w:t xml:space="preserve">1 пачка - 500 </w:t>
            </w:r>
            <w:proofErr w:type="spellStart"/>
            <w:r>
              <w:rPr>
                <w:color w:val="000000"/>
              </w:rPr>
              <w:t>аркушів</w:t>
            </w:r>
            <w:proofErr w:type="spellEnd"/>
            <w:r>
              <w:rPr>
                <w:color w:val="000000"/>
                <w:lang w:val="uk-UA"/>
              </w:rPr>
              <w:t xml:space="preserve">. </w:t>
            </w:r>
            <w:r>
              <w:t xml:space="preserve">Процент </w:t>
            </w:r>
            <w:proofErr w:type="spellStart"/>
            <w:r>
              <w:t>вторинної</w:t>
            </w:r>
            <w:proofErr w:type="spellEnd"/>
            <w:r>
              <w:t xml:space="preserve"> </w:t>
            </w:r>
            <w:proofErr w:type="spellStart"/>
            <w:r>
              <w:t>сировини</w:t>
            </w:r>
            <w:proofErr w:type="spellEnd"/>
            <w:r>
              <w:t xml:space="preserve"> в </w:t>
            </w:r>
            <w:proofErr w:type="spellStart"/>
            <w:r>
              <w:t>складі</w:t>
            </w:r>
            <w:proofErr w:type="spellEnd"/>
            <w:r>
              <w:t xml:space="preserve"> </w:t>
            </w:r>
            <w:proofErr w:type="spellStart"/>
            <w:r>
              <w:t>паперу</w:t>
            </w:r>
            <w:proofErr w:type="spellEnd"/>
            <w:r>
              <w:t xml:space="preserve"> 100%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lang w:val="uk-UA"/>
              </w:rPr>
            </w:pPr>
            <w:proofErr w:type="spellStart"/>
            <w:r>
              <w:rPr>
                <w:lang w:val="uk-UA"/>
              </w:rPr>
              <w:t>пач</w:t>
            </w:r>
            <w:proofErr w:type="spellEnd"/>
            <w:r>
              <w:rPr>
                <w:lang w:val="uk-UA"/>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color w:val="000000"/>
                <w:lang w:val="uk-UA"/>
              </w:rPr>
            </w:pPr>
            <w:r>
              <w:rPr>
                <w:color w:val="000000"/>
                <w:lang w:val="uk-UA"/>
              </w:rPr>
              <w:t>18800</w:t>
            </w:r>
          </w:p>
        </w:tc>
      </w:tr>
      <w:tr>
        <w:tc>
          <w:tcPr>
            <w:tcW w:w="635" w:type="dxa"/>
            <w:tcBorders>
              <w:top w:val="single" w:sz="4" w:space="0" w:color="auto"/>
            </w:tcBorders>
            <w:shd w:val="clear" w:color="auto" w:fill="auto"/>
            <w:vAlign w:val="center"/>
          </w:tcPr>
          <w:p>
            <w:pPr>
              <w:jc w:val="center"/>
              <w:rPr>
                <w:lang w:val="uk-UA"/>
              </w:rPr>
            </w:pPr>
            <w:r>
              <w:rPr>
                <w:lang w:val="uk-UA"/>
              </w:rPr>
              <w:t>2</w:t>
            </w:r>
          </w:p>
        </w:tc>
        <w:tc>
          <w:tcPr>
            <w:tcW w:w="2484" w:type="dxa"/>
            <w:tcBorders>
              <w:top w:val="single" w:sz="4" w:space="0" w:color="auto"/>
            </w:tcBorders>
            <w:shd w:val="clear" w:color="auto" w:fill="auto"/>
            <w:vAlign w:val="center"/>
          </w:tcPr>
          <w:p>
            <w:pPr>
              <w:rPr>
                <w:color w:val="000000"/>
                <w:lang w:val="uk-UA"/>
              </w:rPr>
            </w:pPr>
            <w:proofErr w:type="spellStart"/>
            <w:r>
              <w:rPr>
                <w:color w:val="000000"/>
              </w:rPr>
              <w:t>Папі</w:t>
            </w:r>
            <w:proofErr w:type="gramStart"/>
            <w:r>
              <w:rPr>
                <w:color w:val="000000"/>
              </w:rPr>
              <w:t>р</w:t>
            </w:r>
            <w:proofErr w:type="spellEnd"/>
            <w:proofErr w:type="gramEnd"/>
            <w:r>
              <w:rPr>
                <w:color w:val="000000"/>
              </w:rPr>
              <w:t xml:space="preserve"> формату А-4</w:t>
            </w:r>
          </w:p>
        </w:tc>
        <w:tc>
          <w:tcPr>
            <w:tcW w:w="4990" w:type="dxa"/>
            <w:tcBorders>
              <w:top w:val="single" w:sz="4" w:space="0" w:color="auto"/>
            </w:tcBorders>
            <w:shd w:val="clear" w:color="auto" w:fill="auto"/>
            <w:vAlign w:val="center"/>
          </w:tcPr>
          <w:p>
            <w:pPr>
              <w:rPr>
                <w:lang w:val="uk-UA"/>
              </w:rPr>
            </w:pPr>
            <w:r>
              <w:rPr>
                <w:color w:val="000000"/>
              </w:rPr>
              <w:t>210х297мм</w:t>
            </w:r>
            <w:r>
              <w:rPr>
                <w:color w:val="000000"/>
                <w:lang w:val="uk-UA"/>
              </w:rPr>
              <w:t xml:space="preserve"> </w:t>
            </w:r>
            <w:proofErr w:type="spellStart"/>
            <w:r>
              <w:rPr>
                <w:color w:val="000000"/>
              </w:rPr>
              <w:t>Щільність</w:t>
            </w:r>
            <w:proofErr w:type="spellEnd"/>
            <w:r>
              <w:rPr>
                <w:color w:val="000000"/>
              </w:rPr>
              <w:t xml:space="preserve"> не </w:t>
            </w:r>
            <w:proofErr w:type="spellStart"/>
            <w:r>
              <w:rPr>
                <w:color w:val="000000"/>
              </w:rPr>
              <w:t>менше</w:t>
            </w:r>
            <w:proofErr w:type="spellEnd"/>
            <w:r>
              <w:rPr>
                <w:color w:val="000000"/>
              </w:rPr>
              <w:t xml:space="preserve"> </w:t>
            </w:r>
            <w:r>
              <w:rPr>
                <w:color w:val="000000"/>
                <w:lang w:val="uk-UA"/>
              </w:rPr>
              <w:t xml:space="preserve">77 </w:t>
            </w:r>
            <w:r>
              <w:rPr>
                <w:color w:val="000000"/>
              </w:rPr>
              <w:t>г/м</w:t>
            </w:r>
            <w:r>
              <w:rPr>
                <w:color w:val="000000"/>
                <w:vertAlign w:val="superscript"/>
              </w:rPr>
              <w:t>2</w:t>
            </w:r>
            <w:r>
              <w:rPr>
                <w:color w:val="000000"/>
                <w:vertAlign w:val="superscript"/>
                <w:lang w:val="uk-UA"/>
              </w:rPr>
              <w:t xml:space="preserve"> </w:t>
            </w:r>
            <w:r>
              <w:rPr>
                <w:color w:val="000000"/>
                <w:lang w:val="uk-UA"/>
              </w:rPr>
              <w:t xml:space="preserve">, </w:t>
            </w:r>
            <w:proofErr w:type="spellStart"/>
            <w:r>
              <w:rPr>
                <w:color w:val="000000"/>
              </w:rPr>
              <w:t>білизна</w:t>
            </w:r>
            <w:proofErr w:type="spellEnd"/>
            <w:r>
              <w:rPr>
                <w:color w:val="000000"/>
              </w:rPr>
              <w:t xml:space="preserve"> не </w:t>
            </w:r>
            <w:proofErr w:type="spellStart"/>
            <w:r>
              <w:rPr>
                <w:color w:val="000000"/>
              </w:rPr>
              <w:t>менше</w:t>
            </w:r>
            <w:proofErr w:type="spellEnd"/>
            <w:r>
              <w:rPr>
                <w:color w:val="000000"/>
              </w:rPr>
              <w:t xml:space="preserve"> – </w:t>
            </w:r>
            <w:r>
              <w:rPr>
                <w:color w:val="000000"/>
                <w:lang w:val="uk-UA"/>
              </w:rPr>
              <w:t>97</w:t>
            </w:r>
            <w:r>
              <w:rPr>
                <w:color w:val="000000"/>
              </w:rPr>
              <w:t xml:space="preserve">%, </w:t>
            </w:r>
            <w:proofErr w:type="spellStart"/>
            <w:r>
              <w:rPr>
                <w:color w:val="000000"/>
              </w:rPr>
              <w:t>товщина</w:t>
            </w:r>
            <w:proofErr w:type="spellEnd"/>
            <w:r>
              <w:rPr>
                <w:color w:val="000000"/>
              </w:rPr>
              <w:t xml:space="preserve"> не </w:t>
            </w:r>
            <w:proofErr w:type="spellStart"/>
            <w:r>
              <w:rPr>
                <w:color w:val="000000"/>
              </w:rPr>
              <w:t>менше</w:t>
            </w:r>
            <w:proofErr w:type="spellEnd"/>
            <w:r>
              <w:rPr>
                <w:color w:val="000000"/>
              </w:rPr>
              <w:t xml:space="preserve"> 100 мкм, </w:t>
            </w:r>
            <w:proofErr w:type="spellStart"/>
            <w:r>
              <w:rPr>
                <w:color w:val="000000"/>
              </w:rPr>
              <w:t>шороховат</w:t>
            </w:r>
            <w:r>
              <w:rPr>
                <w:color w:val="000000"/>
                <w:lang w:val="uk-UA"/>
              </w:rPr>
              <w:t>ість</w:t>
            </w:r>
            <w:proofErr w:type="spellEnd"/>
            <w:r>
              <w:rPr>
                <w:color w:val="000000"/>
                <w:lang w:val="uk-UA"/>
              </w:rPr>
              <w:t xml:space="preserve"> не менше 150 </w:t>
            </w:r>
            <w:proofErr w:type="spellStart"/>
            <w:r>
              <w:rPr>
                <w:color w:val="000000"/>
                <w:lang w:val="uk-UA"/>
              </w:rPr>
              <w:t>мл</w:t>
            </w:r>
            <w:proofErr w:type="spellEnd"/>
            <w:r>
              <w:rPr>
                <w:color w:val="000000"/>
                <w:lang w:val="uk-UA"/>
              </w:rPr>
              <w:t xml:space="preserve">/мін, </w:t>
            </w:r>
            <w:r>
              <w:rPr>
                <w:color w:val="000000"/>
              </w:rPr>
              <w:t xml:space="preserve"> 1 пачка - 500 </w:t>
            </w:r>
            <w:proofErr w:type="spellStart"/>
            <w:r>
              <w:rPr>
                <w:color w:val="000000"/>
              </w:rPr>
              <w:t>аркушів</w:t>
            </w:r>
            <w:proofErr w:type="spellEnd"/>
            <w:proofErr w:type="gramStart"/>
            <w:r>
              <w:rPr>
                <w:color w:val="000000"/>
                <w:lang w:val="uk-UA"/>
              </w:rPr>
              <w:t>.</w:t>
            </w:r>
            <w:r>
              <w:t>П</w:t>
            </w:r>
            <w:proofErr w:type="gramEnd"/>
            <w:r>
              <w:t xml:space="preserve">роцент </w:t>
            </w:r>
            <w:proofErr w:type="spellStart"/>
            <w:r>
              <w:t>вторинної</w:t>
            </w:r>
            <w:proofErr w:type="spellEnd"/>
            <w:r>
              <w:t xml:space="preserve"> </w:t>
            </w:r>
            <w:proofErr w:type="spellStart"/>
            <w:r>
              <w:t>сировини</w:t>
            </w:r>
            <w:proofErr w:type="spellEnd"/>
            <w:r>
              <w:t xml:space="preserve"> в </w:t>
            </w:r>
            <w:proofErr w:type="spellStart"/>
            <w:r>
              <w:t>складі</w:t>
            </w:r>
            <w:proofErr w:type="spellEnd"/>
            <w:r>
              <w:t xml:space="preserve"> </w:t>
            </w:r>
            <w:proofErr w:type="spellStart"/>
            <w:r>
              <w:t>паперу</w:t>
            </w:r>
            <w:proofErr w:type="spellEnd"/>
            <w:r>
              <w:t xml:space="preserve"> 100%</w:t>
            </w:r>
            <w:r>
              <w:rPr>
                <w:lang w:val="uk-UA"/>
              </w:rPr>
              <w:t>.</w:t>
            </w:r>
          </w:p>
        </w:tc>
        <w:tc>
          <w:tcPr>
            <w:tcW w:w="1189" w:type="dxa"/>
            <w:tcBorders>
              <w:top w:val="single" w:sz="4" w:space="0" w:color="auto"/>
            </w:tcBorders>
            <w:shd w:val="clear" w:color="auto" w:fill="auto"/>
            <w:vAlign w:val="center"/>
          </w:tcPr>
          <w:p>
            <w:pPr>
              <w:jc w:val="center"/>
              <w:rPr>
                <w:lang w:val="uk-UA"/>
              </w:rPr>
            </w:pPr>
            <w:proofErr w:type="spellStart"/>
            <w:r>
              <w:rPr>
                <w:lang w:val="uk-UA"/>
              </w:rPr>
              <w:t>пач</w:t>
            </w:r>
            <w:proofErr w:type="spellEnd"/>
            <w:r>
              <w:rPr>
                <w:lang w:val="uk-UA"/>
              </w:rPr>
              <w:t>.</w:t>
            </w:r>
          </w:p>
        </w:tc>
        <w:tc>
          <w:tcPr>
            <w:tcW w:w="816" w:type="dxa"/>
            <w:tcBorders>
              <w:top w:val="single" w:sz="4" w:space="0" w:color="auto"/>
            </w:tcBorders>
            <w:shd w:val="clear" w:color="auto" w:fill="auto"/>
            <w:vAlign w:val="center"/>
          </w:tcPr>
          <w:p>
            <w:pPr>
              <w:jc w:val="center"/>
              <w:rPr>
                <w:color w:val="000000"/>
                <w:lang w:val="uk-UA"/>
              </w:rPr>
            </w:pPr>
            <w:r>
              <w:rPr>
                <w:color w:val="000000"/>
              </w:rPr>
              <w:t>4</w:t>
            </w:r>
            <w:r>
              <w:rPr>
                <w:color w:val="000000"/>
                <w:lang w:val="uk-UA"/>
              </w:rPr>
              <w:t>700</w:t>
            </w:r>
          </w:p>
        </w:tc>
      </w:tr>
    </w:tbl>
    <w:p>
      <w:pPr>
        <w:jc w:val="center"/>
        <w:rPr>
          <w:b/>
          <w:lang w:val="uk-UA"/>
        </w:rPr>
      </w:pPr>
    </w:p>
    <w:p>
      <w:pPr>
        <w:jc w:val="center"/>
        <w:rPr>
          <w:b/>
          <w:lang w:val="uk-UA"/>
        </w:rPr>
      </w:pPr>
      <w:r>
        <w:rPr>
          <w:b/>
          <w:lang w:val="uk-UA"/>
        </w:rPr>
        <w:t>Учасник у складі пропозиції конкурсних торгів повинен надати наступний перелік документів, які підтверджують технічні та якісні характеристики предмета закупівлі:</w:t>
      </w:r>
    </w:p>
    <w:p>
      <w:pPr>
        <w:shd w:val="clear" w:color="auto" w:fill="FFFFFF"/>
        <w:ind w:firstLine="709"/>
        <w:jc w:val="both"/>
        <w:rPr>
          <w:color w:val="000000"/>
          <w:lang w:val="uk-UA"/>
        </w:rPr>
      </w:pPr>
      <w:r>
        <w:rPr>
          <w:color w:val="000000"/>
          <w:lang w:val="uk-UA"/>
        </w:rPr>
        <w:t>- копії сертифікатів якості або копії технічних паспортів, видані виробником паперу або його офіційним представником на території Україні із зазначенням технічних та якісних характеристик паперу, що відповідають технічним вимогам встановленим Замовником.</w:t>
      </w:r>
    </w:p>
    <w:p>
      <w:pPr>
        <w:shd w:val="clear" w:color="auto" w:fill="FFFFFF"/>
        <w:ind w:firstLine="709"/>
        <w:jc w:val="both"/>
        <w:rPr>
          <w:color w:val="000000"/>
          <w:lang w:val="uk-UA"/>
        </w:rPr>
      </w:pPr>
      <w:r>
        <w:rPr>
          <w:color w:val="000000"/>
          <w:lang w:val="uk-UA"/>
        </w:rPr>
        <w:t>- висновок Державної санітарно-епідеміологічної служби на товар або матеріал (дійсний на дату розкриття пропозицій конкурсних торгів).</w:t>
      </w:r>
    </w:p>
    <w:p>
      <w:pPr>
        <w:shd w:val="clear" w:color="auto" w:fill="FFFFFF"/>
        <w:ind w:firstLine="709"/>
        <w:jc w:val="both"/>
        <w:rPr>
          <w:color w:val="000000"/>
          <w:lang w:val="uk-UA"/>
        </w:rPr>
      </w:pPr>
      <w:r>
        <w:rPr>
          <w:color w:val="000000"/>
          <w:lang w:val="uk-UA"/>
        </w:rPr>
        <w:t>- копію листа від виробника про те, що продукція  вироблена з 100% вторинної сировини.</w:t>
      </w:r>
    </w:p>
    <w:p>
      <w:pPr>
        <w:keepNext/>
        <w:numPr>
          <w:ilvl w:val="0"/>
          <w:numId w:val="22"/>
        </w:numPr>
        <w:tabs>
          <w:tab w:val="clear" w:pos="1494"/>
          <w:tab w:val="num" w:pos="851"/>
        </w:tabs>
        <w:ind w:hanging="785"/>
        <w:outlineLvl w:val="0"/>
        <w:rPr>
          <w:bCs/>
          <w:kern w:val="32"/>
          <w:lang w:val="uk-UA"/>
        </w:rPr>
      </w:pPr>
      <w:r>
        <w:rPr>
          <w:bCs/>
          <w:kern w:val="32"/>
          <w:lang w:val="uk-UA"/>
        </w:rPr>
        <w:t>заповнену таблицю відповідності технічних характеристик запропонованого Товару.</w:t>
      </w:r>
    </w:p>
    <w:p>
      <w:pPr>
        <w:keepNext/>
        <w:ind w:left="1494"/>
        <w:outlineLvl w:val="0"/>
        <w:rPr>
          <w:bCs/>
          <w:kern w:val="32"/>
          <w:lang w:val="uk-UA"/>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808"/>
        <w:gridCol w:w="4351"/>
        <w:gridCol w:w="3345"/>
      </w:tblGrid>
      <w:tr>
        <w:tc>
          <w:tcPr>
            <w:tcW w:w="560" w:type="dxa"/>
            <w:tcBorders>
              <w:bottom w:val="single" w:sz="4" w:space="0" w:color="auto"/>
            </w:tcBorders>
            <w:shd w:val="clear" w:color="auto" w:fill="auto"/>
          </w:tcPr>
          <w:p>
            <w:pPr>
              <w:jc w:val="center"/>
              <w:rPr>
                <w:lang w:val="uk-UA"/>
              </w:rPr>
            </w:pPr>
            <w:r>
              <w:rPr>
                <w:lang w:val="uk-UA"/>
              </w:rPr>
              <w:t>№ п/</w:t>
            </w:r>
            <w:proofErr w:type="spellStart"/>
            <w:r>
              <w:rPr>
                <w:lang w:val="uk-UA"/>
              </w:rPr>
              <w:t>п</w:t>
            </w:r>
            <w:proofErr w:type="spellEnd"/>
          </w:p>
        </w:tc>
        <w:tc>
          <w:tcPr>
            <w:tcW w:w="1808" w:type="dxa"/>
            <w:tcBorders>
              <w:bottom w:val="single" w:sz="4" w:space="0" w:color="auto"/>
            </w:tcBorders>
            <w:shd w:val="clear" w:color="auto" w:fill="auto"/>
          </w:tcPr>
          <w:p>
            <w:pPr>
              <w:jc w:val="center"/>
              <w:rPr>
                <w:lang w:val="uk-UA"/>
              </w:rPr>
            </w:pPr>
            <w:r>
              <w:rPr>
                <w:lang w:val="uk-UA"/>
              </w:rPr>
              <w:t>Найменування товару</w:t>
            </w:r>
          </w:p>
        </w:tc>
        <w:tc>
          <w:tcPr>
            <w:tcW w:w="4351" w:type="dxa"/>
            <w:tcBorders>
              <w:bottom w:val="single" w:sz="4" w:space="0" w:color="auto"/>
            </w:tcBorders>
            <w:shd w:val="clear" w:color="auto" w:fill="auto"/>
          </w:tcPr>
          <w:p>
            <w:pPr>
              <w:jc w:val="center"/>
              <w:rPr>
                <w:lang w:val="uk-UA"/>
              </w:rPr>
            </w:pPr>
            <w:r>
              <w:rPr>
                <w:lang w:val="uk-UA"/>
              </w:rPr>
              <w:t>Технічні та якісні характеристики Замовника</w:t>
            </w:r>
          </w:p>
        </w:tc>
        <w:tc>
          <w:tcPr>
            <w:tcW w:w="3345" w:type="dxa"/>
            <w:tcBorders>
              <w:bottom w:val="single" w:sz="4" w:space="0" w:color="auto"/>
            </w:tcBorders>
          </w:tcPr>
          <w:p>
            <w:pPr>
              <w:jc w:val="center"/>
              <w:rPr>
                <w:lang w:val="uk-UA"/>
              </w:rPr>
            </w:pPr>
            <w:r>
              <w:rPr>
                <w:lang w:val="uk-UA"/>
              </w:rPr>
              <w:t>Технічні та якісні характеристики Учасника</w:t>
            </w:r>
          </w:p>
        </w:tc>
      </w:tr>
      <w:t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val="uk-UA"/>
              </w:rPr>
            </w:pPr>
            <w:r>
              <w:rPr>
                <w:sz w:val="22"/>
                <w:szCs w:val="22"/>
                <w:lang w:val="uk-UA"/>
              </w:rPr>
              <w:t>1</w:t>
            </w:r>
          </w:p>
        </w:tc>
        <w:tc>
          <w:tcPr>
            <w:tcW w:w="1808" w:type="dxa"/>
            <w:tcBorders>
              <w:top w:val="single" w:sz="4" w:space="0" w:color="auto"/>
              <w:left w:val="single" w:sz="4" w:space="0" w:color="auto"/>
              <w:bottom w:val="single" w:sz="4" w:space="0" w:color="auto"/>
              <w:right w:val="single" w:sz="4" w:space="0" w:color="auto"/>
            </w:tcBorders>
            <w:shd w:val="clear" w:color="auto" w:fill="auto"/>
          </w:tcPr>
          <w:p>
            <w:pPr>
              <w:jc w:val="center"/>
              <w:rPr>
                <w:color w:val="000000"/>
                <w:lang w:val="uk-UA"/>
              </w:rPr>
            </w:pPr>
          </w:p>
          <w:p>
            <w:pPr>
              <w:jc w:val="center"/>
              <w:rPr>
                <w:color w:val="000000"/>
                <w:lang w:val="uk-UA"/>
              </w:rPr>
            </w:pPr>
          </w:p>
          <w:p>
            <w:pPr>
              <w:jc w:val="center"/>
            </w:pPr>
            <w:proofErr w:type="spellStart"/>
            <w:r>
              <w:rPr>
                <w:color w:val="000000"/>
              </w:rPr>
              <w:t>Папі</w:t>
            </w:r>
            <w:proofErr w:type="gramStart"/>
            <w:r>
              <w:rPr>
                <w:color w:val="000000"/>
              </w:rPr>
              <w:t>р</w:t>
            </w:r>
            <w:proofErr w:type="spellEnd"/>
            <w:proofErr w:type="gramEnd"/>
            <w:r>
              <w:rPr>
                <w:color w:val="000000"/>
              </w:rPr>
              <w:t xml:space="preserve"> формату А-4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pPr>
              <w:rPr>
                <w:lang w:val="uk-UA"/>
              </w:rPr>
            </w:pPr>
            <w:r>
              <w:rPr>
                <w:color w:val="000000"/>
              </w:rPr>
              <w:t>210х297мм</w:t>
            </w:r>
            <w:r>
              <w:rPr>
                <w:color w:val="000000"/>
                <w:lang w:val="uk-UA"/>
              </w:rPr>
              <w:t xml:space="preserve"> </w:t>
            </w:r>
            <w:proofErr w:type="spellStart"/>
            <w:proofErr w:type="gramStart"/>
            <w:r>
              <w:rPr>
                <w:color w:val="000000"/>
              </w:rPr>
              <w:t>Щ</w:t>
            </w:r>
            <w:proofErr w:type="gramEnd"/>
            <w:r>
              <w:rPr>
                <w:color w:val="000000"/>
              </w:rPr>
              <w:t>ільність</w:t>
            </w:r>
            <w:proofErr w:type="spellEnd"/>
            <w:r>
              <w:rPr>
                <w:color w:val="000000"/>
              </w:rPr>
              <w:t xml:space="preserve"> не </w:t>
            </w:r>
            <w:proofErr w:type="spellStart"/>
            <w:r>
              <w:rPr>
                <w:color w:val="000000"/>
              </w:rPr>
              <w:t>менше</w:t>
            </w:r>
            <w:proofErr w:type="spellEnd"/>
            <w:r>
              <w:rPr>
                <w:color w:val="000000"/>
              </w:rPr>
              <w:t xml:space="preserve"> 77 г/м</w:t>
            </w:r>
            <w:r>
              <w:rPr>
                <w:color w:val="000000"/>
                <w:vertAlign w:val="superscript"/>
              </w:rPr>
              <w:t>2</w:t>
            </w:r>
            <w:r>
              <w:rPr>
                <w:color w:val="000000"/>
              </w:rPr>
              <w:t xml:space="preserve">, </w:t>
            </w:r>
            <w:proofErr w:type="spellStart"/>
            <w:r>
              <w:rPr>
                <w:color w:val="000000"/>
              </w:rPr>
              <w:t>білизна</w:t>
            </w:r>
            <w:proofErr w:type="spellEnd"/>
            <w:r>
              <w:rPr>
                <w:color w:val="000000"/>
              </w:rPr>
              <w:t xml:space="preserve"> не </w:t>
            </w:r>
            <w:proofErr w:type="spellStart"/>
            <w:r>
              <w:rPr>
                <w:color w:val="000000"/>
              </w:rPr>
              <w:t>менше</w:t>
            </w:r>
            <w:proofErr w:type="spellEnd"/>
            <w:r>
              <w:rPr>
                <w:color w:val="000000"/>
              </w:rPr>
              <w:t xml:space="preserve"> – 67%, </w:t>
            </w:r>
            <w:proofErr w:type="spellStart"/>
            <w:r>
              <w:rPr>
                <w:color w:val="000000"/>
              </w:rPr>
              <w:t>товщина</w:t>
            </w:r>
            <w:proofErr w:type="spellEnd"/>
            <w:r>
              <w:rPr>
                <w:color w:val="000000"/>
              </w:rPr>
              <w:t xml:space="preserve"> не </w:t>
            </w:r>
            <w:proofErr w:type="spellStart"/>
            <w:r>
              <w:rPr>
                <w:color w:val="000000"/>
              </w:rPr>
              <w:t>менше</w:t>
            </w:r>
            <w:proofErr w:type="spellEnd"/>
            <w:r>
              <w:rPr>
                <w:color w:val="000000"/>
              </w:rPr>
              <w:t xml:space="preserve"> 100 мкм, </w:t>
            </w:r>
            <w:proofErr w:type="spellStart"/>
            <w:r>
              <w:rPr>
                <w:color w:val="000000"/>
              </w:rPr>
              <w:t>шороховат</w:t>
            </w:r>
            <w:r>
              <w:rPr>
                <w:color w:val="000000"/>
                <w:lang w:val="uk-UA"/>
              </w:rPr>
              <w:t>ість</w:t>
            </w:r>
            <w:proofErr w:type="spellEnd"/>
            <w:r>
              <w:rPr>
                <w:color w:val="000000"/>
                <w:lang w:val="uk-UA"/>
              </w:rPr>
              <w:t xml:space="preserve"> не менше 150 </w:t>
            </w:r>
            <w:proofErr w:type="spellStart"/>
            <w:r>
              <w:rPr>
                <w:color w:val="000000"/>
                <w:lang w:val="uk-UA"/>
              </w:rPr>
              <w:t>мл</w:t>
            </w:r>
            <w:proofErr w:type="spellEnd"/>
            <w:r>
              <w:rPr>
                <w:color w:val="000000"/>
                <w:lang w:val="uk-UA"/>
              </w:rPr>
              <w:t xml:space="preserve">/мін, </w:t>
            </w:r>
            <w:r>
              <w:rPr>
                <w:color w:val="000000"/>
              </w:rPr>
              <w:t xml:space="preserve">1 пачка - 500 </w:t>
            </w:r>
            <w:proofErr w:type="spellStart"/>
            <w:r>
              <w:rPr>
                <w:color w:val="000000"/>
              </w:rPr>
              <w:t>аркушів</w:t>
            </w:r>
            <w:proofErr w:type="spellEnd"/>
            <w:r>
              <w:rPr>
                <w:color w:val="000000"/>
                <w:lang w:val="uk-UA"/>
              </w:rPr>
              <w:t xml:space="preserve">. </w:t>
            </w:r>
            <w:r>
              <w:t xml:space="preserve">Процент </w:t>
            </w:r>
            <w:proofErr w:type="spellStart"/>
            <w:r>
              <w:t>вторинної</w:t>
            </w:r>
            <w:proofErr w:type="spellEnd"/>
            <w:r>
              <w:t xml:space="preserve"> </w:t>
            </w:r>
            <w:proofErr w:type="spellStart"/>
            <w:r>
              <w:t>сировини</w:t>
            </w:r>
            <w:proofErr w:type="spellEnd"/>
            <w:r>
              <w:t xml:space="preserve"> в </w:t>
            </w:r>
            <w:proofErr w:type="spellStart"/>
            <w:r>
              <w:t>складі</w:t>
            </w:r>
            <w:proofErr w:type="spellEnd"/>
            <w:r>
              <w:t xml:space="preserve"> </w:t>
            </w:r>
            <w:proofErr w:type="spellStart"/>
            <w:r>
              <w:t>паперу</w:t>
            </w:r>
            <w:proofErr w:type="spellEnd"/>
            <w:r>
              <w:t xml:space="preserve"> 100%</w:t>
            </w:r>
          </w:p>
        </w:tc>
        <w:tc>
          <w:tcPr>
            <w:tcW w:w="3345" w:type="dxa"/>
            <w:tcBorders>
              <w:top w:val="single" w:sz="4" w:space="0" w:color="auto"/>
              <w:left w:val="single" w:sz="4" w:space="0" w:color="auto"/>
              <w:bottom w:val="single" w:sz="4" w:space="0" w:color="auto"/>
              <w:right w:val="single" w:sz="4" w:space="0" w:color="auto"/>
            </w:tcBorders>
          </w:tcPr>
          <w:p>
            <w:pPr>
              <w:jc w:val="both"/>
              <w:rPr>
                <w:color w:val="333333"/>
                <w:sz w:val="22"/>
                <w:szCs w:val="22"/>
                <w:lang w:val="uk-UA"/>
              </w:rPr>
            </w:pPr>
          </w:p>
        </w:tc>
      </w:tr>
      <w:t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val="uk-UA"/>
              </w:rPr>
            </w:pPr>
            <w:r>
              <w:rPr>
                <w:sz w:val="22"/>
                <w:szCs w:val="22"/>
                <w:lang w:val="uk-UA"/>
              </w:rP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pPr>
              <w:jc w:val="center"/>
              <w:rPr>
                <w:color w:val="000000"/>
                <w:lang w:val="uk-UA"/>
              </w:rPr>
            </w:pPr>
          </w:p>
          <w:p>
            <w:pPr>
              <w:jc w:val="center"/>
              <w:rPr>
                <w:color w:val="000000"/>
                <w:lang w:val="uk-UA"/>
              </w:rPr>
            </w:pPr>
          </w:p>
          <w:p>
            <w:pPr>
              <w:jc w:val="center"/>
            </w:pPr>
            <w:proofErr w:type="spellStart"/>
            <w:r>
              <w:rPr>
                <w:color w:val="000000"/>
              </w:rPr>
              <w:t>Папі</w:t>
            </w:r>
            <w:proofErr w:type="gramStart"/>
            <w:r>
              <w:rPr>
                <w:color w:val="000000"/>
              </w:rPr>
              <w:t>р</w:t>
            </w:r>
            <w:proofErr w:type="spellEnd"/>
            <w:proofErr w:type="gramEnd"/>
            <w:r>
              <w:rPr>
                <w:color w:val="000000"/>
              </w:rPr>
              <w:t xml:space="preserve"> формату А-4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pPr>
              <w:rPr>
                <w:lang w:val="uk-UA"/>
              </w:rPr>
            </w:pPr>
            <w:r>
              <w:rPr>
                <w:color w:val="000000"/>
              </w:rPr>
              <w:t>210х297мм</w:t>
            </w:r>
            <w:r>
              <w:rPr>
                <w:color w:val="000000"/>
                <w:lang w:val="uk-UA"/>
              </w:rPr>
              <w:t xml:space="preserve"> </w:t>
            </w:r>
            <w:proofErr w:type="spellStart"/>
            <w:proofErr w:type="gramStart"/>
            <w:r>
              <w:rPr>
                <w:color w:val="000000"/>
              </w:rPr>
              <w:t>Щ</w:t>
            </w:r>
            <w:proofErr w:type="gramEnd"/>
            <w:r>
              <w:rPr>
                <w:color w:val="000000"/>
              </w:rPr>
              <w:t>ільність</w:t>
            </w:r>
            <w:proofErr w:type="spellEnd"/>
            <w:r>
              <w:rPr>
                <w:color w:val="000000"/>
              </w:rPr>
              <w:t xml:space="preserve"> не </w:t>
            </w:r>
            <w:proofErr w:type="spellStart"/>
            <w:r>
              <w:rPr>
                <w:color w:val="000000"/>
              </w:rPr>
              <w:t>менше</w:t>
            </w:r>
            <w:proofErr w:type="spellEnd"/>
            <w:r>
              <w:rPr>
                <w:color w:val="000000"/>
              </w:rPr>
              <w:t xml:space="preserve"> </w:t>
            </w:r>
            <w:r>
              <w:rPr>
                <w:color w:val="000000"/>
                <w:lang w:val="uk-UA"/>
              </w:rPr>
              <w:t xml:space="preserve">77 </w:t>
            </w:r>
            <w:r>
              <w:rPr>
                <w:color w:val="000000"/>
              </w:rPr>
              <w:t>г/м</w:t>
            </w:r>
            <w:r>
              <w:rPr>
                <w:color w:val="000000"/>
                <w:vertAlign w:val="superscript"/>
              </w:rPr>
              <w:t>2</w:t>
            </w:r>
            <w:r>
              <w:rPr>
                <w:color w:val="000000"/>
                <w:lang w:val="uk-UA"/>
              </w:rPr>
              <w:t xml:space="preserve">, </w:t>
            </w:r>
            <w:proofErr w:type="spellStart"/>
            <w:r>
              <w:rPr>
                <w:color w:val="000000"/>
              </w:rPr>
              <w:t>білизна</w:t>
            </w:r>
            <w:proofErr w:type="spellEnd"/>
            <w:r>
              <w:rPr>
                <w:color w:val="000000"/>
              </w:rPr>
              <w:t xml:space="preserve"> не </w:t>
            </w:r>
            <w:proofErr w:type="spellStart"/>
            <w:r>
              <w:rPr>
                <w:color w:val="000000"/>
              </w:rPr>
              <w:t>менше</w:t>
            </w:r>
            <w:proofErr w:type="spellEnd"/>
            <w:r>
              <w:rPr>
                <w:color w:val="000000"/>
              </w:rPr>
              <w:t xml:space="preserve"> – </w:t>
            </w:r>
            <w:r>
              <w:rPr>
                <w:color w:val="000000"/>
                <w:lang w:val="uk-UA"/>
              </w:rPr>
              <w:t>97</w:t>
            </w:r>
            <w:r>
              <w:rPr>
                <w:color w:val="000000"/>
              </w:rPr>
              <w:t xml:space="preserve">%, </w:t>
            </w:r>
            <w:proofErr w:type="spellStart"/>
            <w:r>
              <w:rPr>
                <w:color w:val="000000"/>
              </w:rPr>
              <w:t>товщина</w:t>
            </w:r>
            <w:proofErr w:type="spellEnd"/>
            <w:r>
              <w:rPr>
                <w:color w:val="000000"/>
              </w:rPr>
              <w:t xml:space="preserve"> не </w:t>
            </w:r>
            <w:proofErr w:type="spellStart"/>
            <w:r>
              <w:rPr>
                <w:color w:val="000000"/>
              </w:rPr>
              <w:t>менше</w:t>
            </w:r>
            <w:proofErr w:type="spellEnd"/>
            <w:r>
              <w:rPr>
                <w:color w:val="000000"/>
              </w:rPr>
              <w:t xml:space="preserve"> 100 мкм, </w:t>
            </w:r>
            <w:proofErr w:type="spellStart"/>
            <w:r>
              <w:rPr>
                <w:color w:val="000000"/>
              </w:rPr>
              <w:t>шороховат</w:t>
            </w:r>
            <w:r>
              <w:rPr>
                <w:color w:val="000000"/>
                <w:lang w:val="uk-UA"/>
              </w:rPr>
              <w:t>ість</w:t>
            </w:r>
            <w:proofErr w:type="spellEnd"/>
            <w:r>
              <w:rPr>
                <w:color w:val="000000"/>
                <w:lang w:val="uk-UA"/>
              </w:rPr>
              <w:t xml:space="preserve"> не менше 150 </w:t>
            </w:r>
            <w:proofErr w:type="spellStart"/>
            <w:r>
              <w:rPr>
                <w:color w:val="000000"/>
                <w:lang w:val="uk-UA"/>
              </w:rPr>
              <w:t>мл</w:t>
            </w:r>
            <w:proofErr w:type="spellEnd"/>
            <w:r>
              <w:rPr>
                <w:color w:val="000000"/>
                <w:lang w:val="uk-UA"/>
              </w:rPr>
              <w:t xml:space="preserve">/мін, </w:t>
            </w:r>
            <w:r>
              <w:rPr>
                <w:color w:val="000000"/>
              </w:rPr>
              <w:t xml:space="preserve"> 1 пачка - 500 </w:t>
            </w:r>
            <w:proofErr w:type="spellStart"/>
            <w:r>
              <w:rPr>
                <w:color w:val="000000"/>
              </w:rPr>
              <w:t>аркушів</w:t>
            </w:r>
            <w:proofErr w:type="spellEnd"/>
            <w:r>
              <w:rPr>
                <w:color w:val="000000"/>
                <w:lang w:val="uk-UA"/>
              </w:rPr>
              <w:t xml:space="preserve">. </w:t>
            </w:r>
            <w:r>
              <w:t xml:space="preserve">Процент </w:t>
            </w:r>
            <w:proofErr w:type="spellStart"/>
            <w:r>
              <w:t>вторинної</w:t>
            </w:r>
            <w:proofErr w:type="spellEnd"/>
            <w:r>
              <w:t xml:space="preserve"> </w:t>
            </w:r>
            <w:proofErr w:type="spellStart"/>
            <w:r>
              <w:t>сировини</w:t>
            </w:r>
            <w:proofErr w:type="spellEnd"/>
            <w:r>
              <w:t xml:space="preserve"> в </w:t>
            </w:r>
            <w:proofErr w:type="spellStart"/>
            <w:r>
              <w:t>складі</w:t>
            </w:r>
            <w:proofErr w:type="spellEnd"/>
            <w:r>
              <w:t xml:space="preserve"> </w:t>
            </w:r>
            <w:proofErr w:type="spellStart"/>
            <w:r>
              <w:t>паперу</w:t>
            </w:r>
            <w:proofErr w:type="spellEnd"/>
            <w:r>
              <w:t xml:space="preserve"> 100%</w:t>
            </w:r>
            <w:r>
              <w:rPr>
                <w:lang w:val="uk-UA"/>
              </w:rPr>
              <w:t>.</w:t>
            </w:r>
          </w:p>
        </w:tc>
        <w:tc>
          <w:tcPr>
            <w:tcW w:w="3345" w:type="dxa"/>
            <w:tcBorders>
              <w:top w:val="single" w:sz="4" w:space="0" w:color="auto"/>
              <w:left w:val="single" w:sz="4" w:space="0" w:color="auto"/>
              <w:bottom w:val="single" w:sz="4" w:space="0" w:color="auto"/>
              <w:right w:val="single" w:sz="4" w:space="0" w:color="auto"/>
            </w:tcBorders>
          </w:tcPr>
          <w:p>
            <w:pPr>
              <w:jc w:val="both"/>
              <w:rPr>
                <w:color w:val="333333"/>
                <w:sz w:val="22"/>
                <w:szCs w:val="22"/>
                <w:lang w:val="uk-UA"/>
              </w:rPr>
            </w:pPr>
          </w:p>
        </w:tc>
      </w:tr>
    </w:tbl>
    <w:p>
      <w:pPr>
        <w:ind w:firstLine="426"/>
        <w:jc w:val="both"/>
        <w:rPr>
          <w:b/>
          <w:lang w:val="uk-UA"/>
        </w:rPr>
      </w:pPr>
    </w:p>
    <w:p>
      <w:pPr>
        <w:jc w:val="center"/>
        <w:rPr>
          <w:b/>
          <w:sz w:val="28"/>
          <w:szCs w:val="28"/>
          <w:lang w:val="uk-UA"/>
        </w:rPr>
      </w:pPr>
    </w:p>
    <w:p>
      <w:pPr>
        <w:jc w:val="center"/>
        <w:rPr>
          <w:b/>
          <w:sz w:val="28"/>
          <w:szCs w:val="28"/>
          <w:lang w:val="uk-UA"/>
        </w:rPr>
      </w:pPr>
    </w:p>
    <w:p>
      <w:pPr>
        <w:jc w:val="center"/>
        <w:rPr>
          <w:b/>
          <w:sz w:val="28"/>
          <w:szCs w:val="28"/>
          <w:lang w:val="uk-UA"/>
        </w:rPr>
      </w:pPr>
    </w:p>
    <w:p>
      <w:pPr>
        <w:jc w:val="center"/>
        <w:rPr>
          <w:b/>
          <w:sz w:val="28"/>
          <w:szCs w:val="28"/>
          <w:lang w:val="uk-UA"/>
        </w:rPr>
      </w:pPr>
    </w:p>
    <w:p>
      <w:pPr>
        <w:jc w:val="center"/>
        <w:rPr>
          <w:b/>
          <w:sz w:val="28"/>
          <w:szCs w:val="28"/>
          <w:lang w:val="uk-UA"/>
        </w:rPr>
      </w:pPr>
    </w:p>
    <w:p>
      <w:pPr>
        <w:jc w:val="center"/>
        <w:rPr>
          <w:b/>
          <w:sz w:val="28"/>
          <w:szCs w:val="28"/>
          <w:lang w:val="uk-UA"/>
        </w:rPr>
      </w:pPr>
    </w:p>
    <w:p>
      <w:pPr>
        <w:jc w:val="center"/>
        <w:rPr>
          <w:b/>
          <w:sz w:val="28"/>
          <w:szCs w:val="28"/>
          <w:lang w:val="uk-UA"/>
        </w:rPr>
      </w:pPr>
    </w:p>
    <w:p>
      <w:pPr>
        <w:jc w:val="center"/>
        <w:rPr>
          <w:b/>
          <w:sz w:val="28"/>
          <w:szCs w:val="28"/>
          <w:lang w:val="uk-UA"/>
        </w:rPr>
      </w:pPr>
    </w:p>
    <w:p>
      <w:pPr>
        <w:jc w:val="center"/>
        <w:rPr>
          <w:b/>
          <w:sz w:val="28"/>
          <w:szCs w:val="28"/>
          <w:lang w:val="uk-UA"/>
        </w:rPr>
      </w:pPr>
    </w:p>
    <w:p>
      <w:pPr>
        <w:jc w:val="center"/>
        <w:rPr>
          <w:b/>
          <w:sz w:val="28"/>
          <w:szCs w:val="28"/>
          <w:lang w:val="uk-UA"/>
        </w:rPr>
      </w:pPr>
    </w:p>
    <w:p>
      <w:pPr>
        <w:jc w:val="center"/>
        <w:rPr>
          <w:b/>
          <w:lang w:val="uk-UA"/>
        </w:rPr>
      </w:pPr>
    </w:p>
    <w:p>
      <w:pPr>
        <w:tabs>
          <w:tab w:val="left" w:pos="7797"/>
        </w:tabs>
        <w:jc w:val="center"/>
        <w:rPr>
          <w:b/>
          <w:iCs/>
          <w:lang w:val="uk-UA"/>
        </w:rPr>
      </w:pPr>
      <w:r>
        <w:rPr>
          <w:b/>
          <w:iCs/>
          <w:lang w:val="uk-UA"/>
        </w:rPr>
        <w:t xml:space="preserve">                                                                                              Додаток № 3 до  Документації</w:t>
      </w:r>
    </w:p>
    <w:p>
      <w:pPr>
        <w:tabs>
          <w:tab w:val="left" w:pos="3735"/>
        </w:tabs>
        <w:ind w:firstLine="567"/>
        <w:jc w:val="center"/>
        <w:rPr>
          <w:lang w:val="uk-UA"/>
        </w:rPr>
      </w:pPr>
      <w:r>
        <w:rPr>
          <w:lang w:val="uk-UA"/>
        </w:rPr>
        <w:t xml:space="preserve"> </w:t>
      </w:r>
    </w:p>
    <w:p>
      <w:pPr>
        <w:tabs>
          <w:tab w:val="left" w:pos="3735"/>
        </w:tabs>
        <w:ind w:firstLine="567"/>
        <w:jc w:val="center"/>
        <w:rPr>
          <w:lang w:val="uk-UA"/>
        </w:rPr>
      </w:pPr>
    </w:p>
    <w:p>
      <w:pPr>
        <w:tabs>
          <w:tab w:val="left" w:pos="3735"/>
        </w:tabs>
        <w:ind w:firstLine="567"/>
        <w:jc w:val="center"/>
        <w:rPr>
          <w:lang w:val="uk-UA"/>
        </w:rPr>
      </w:pPr>
      <w:r>
        <w:rPr>
          <w:lang w:val="uk-UA"/>
        </w:rPr>
        <w:t>Проект договору про закупівлю</w:t>
      </w:r>
    </w:p>
    <w:p>
      <w:pPr>
        <w:tabs>
          <w:tab w:val="left" w:pos="3735"/>
        </w:tabs>
        <w:ind w:firstLine="567"/>
        <w:rPr>
          <w:lang w:val="uk-UA"/>
        </w:rPr>
      </w:pPr>
    </w:p>
    <w:p>
      <w:pPr>
        <w:widowControl w:val="0"/>
        <w:autoSpaceDE w:val="0"/>
        <w:autoSpaceDN w:val="0"/>
        <w:adjustRightInd w:val="0"/>
        <w:ind w:right="-2" w:firstLine="567"/>
        <w:jc w:val="center"/>
        <w:rPr>
          <w:rFonts w:eastAsia="Calibri"/>
          <w:b/>
          <w:color w:val="000000"/>
          <w:lang w:eastAsia="uk-UA"/>
        </w:rPr>
      </w:pPr>
      <w:r>
        <w:rPr>
          <w:rFonts w:eastAsia="Calibri"/>
          <w:b/>
          <w:color w:val="000000"/>
          <w:lang w:val="uk-UA" w:eastAsia="uk-UA"/>
        </w:rPr>
        <w:t>ДОГОВІР  № ____</w:t>
      </w:r>
    </w:p>
    <w:p>
      <w:pPr>
        <w:widowControl w:val="0"/>
        <w:autoSpaceDE w:val="0"/>
        <w:autoSpaceDN w:val="0"/>
        <w:adjustRightInd w:val="0"/>
        <w:ind w:right="-2" w:firstLine="567"/>
        <w:jc w:val="both"/>
        <w:rPr>
          <w:rFonts w:eastAsia="Calibri"/>
          <w:color w:val="000000"/>
          <w:lang w:val="uk-UA" w:eastAsia="uk-UA"/>
        </w:rPr>
      </w:pPr>
      <w:r>
        <w:rPr>
          <w:rFonts w:eastAsia="Calibri"/>
          <w:color w:val="000000"/>
          <w:lang w:val="uk-UA" w:eastAsia="uk-UA"/>
        </w:rPr>
        <w:t xml:space="preserve"> </w:t>
      </w:r>
    </w:p>
    <w:p>
      <w:pPr>
        <w:jc w:val="both"/>
        <w:outlineLvl w:val="0"/>
        <w:rPr>
          <w:lang w:val="uk-UA"/>
        </w:rPr>
      </w:pPr>
      <w:r>
        <w:rPr>
          <w:lang w:val="uk-UA"/>
        </w:rPr>
        <w:t>м. Київ</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«___»</w:t>
      </w:r>
      <w:r>
        <w:t>__________</w:t>
      </w:r>
      <w:r>
        <w:rPr>
          <w:lang w:val="uk-UA"/>
        </w:rPr>
        <w:t xml:space="preserve"> 20 ___ року</w:t>
      </w:r>
    </w:p>
    <w:p>
      <w:pPr>
        <w:widowControl w:val="0"/>
        <w:autoSpaceDE w:val="0"/>
        <w:autoSpaceDN w:val="0"/>
        <w:adjustRightInd w:val="0"/>
        <w:ind w:right="-2" w:firstLine="567"/>
        <w:jc w:val="both"/>
        <w:rPr>
          <w:rFonts w:eastAsia="Calibri"/>
          <w:color w:val="000000"/>
          <w:lang w:val="uk-UA" w:eastAsia="uk-UA"/>
        </w:rPr>
      </w:pPr>
    </w:p>
    <w:p>
      <w:pPr>
        <w:ind w:firstLine="567"/>
        <w:jc w:val="both"/>
        <w:rPr>
          <w:lang w:val="uk-UA"/>
        </w:rPr>
      </w:pPr>
      <w:r>
        <w:rPr>
          <w:b/>
          <w:bCs/>
          <w:lang w:val="uk-UA"/>
        </w:rPr>
        <w:t>ПУБЛІЧНЕ АКЦІОНЕРНЕ ТОВАРИСТВО АКЦІОНЕРНИЙ БАНК «УКРГАЗБАНК»</w:t>
      </w:r>
      <w:r>
        <w:rPr>
          <w:lang w:val="uk-UA"/>
        </w:rPr>
        <w:t>,</w:t>
      </w:r>
      <w:r>
        <w:rPr>
          <w:b/>
          <w:bCs/>
          <w:sz w:val="20"/>
          <w:szCs w:val="20"/>
          <w:lang w:val="uk-UA" w:eastAsia="uk-UA"/>
        </w:rPr>
        <w:t xml:space="preserve"> </w:t>
      </w:r>
      <w:r>
        <w:rPr>
          <w:lang w:val="uk-UA"/>
        </w:rPr>
        <w:t>що є платником податку на прибуток за базовою (основною) ставкою відповідно п.136.1 ст. 136 розділу III Податкового кодексу України, (надалі</w:t>
      </w:r>
      <w:r>
        <w:rPr>
          <w:sz w:val="20"/>
          <w:szCs w:val="20"/>
          <w:lang w:val="uk-UA" w:eastAsia="uk-UA"/>
        </w:rPr>
        <w:t xml:space="preserve"> по тексту -  </w:t>
      </w:r>
      <w:r>
        <w:rPr>
          <w:b/>
          <w:bCs/>
          <w:lang w:val="uk-UA"/>
        </w:rPr>
        <w:t>Покупець)</w:t>
      </w:r>
      <w:r>
        <w:rPr>
          <w:lang w:val="uk-UA"/>
        </w:rPr>
        <w:t>,</w:t>
      </w:r>
      <w:r>
        <w:rPr>
          <w:sz w:val="20"/>
          <w:szCs w:val="20"/>
          <w:lang w:val="uk-UA" w:eastAsia="uk-UA"/>
        </w:rPr>
        <w:t xml:space="preserve"> в особі _____________________________________________________________, який діє на підставі _______________________________________________________________, </w:t>
      </w:r>
      <w:r>
        <w:rPr>
          <w:lang w:val="uk-UA"/>
        </w:rPr>
        <w:t>з однієї сторони та</w:t>
      </w:r>
    </w:p>
    <w:p>
      <w:pPr>
        <w:ind w:firstLine="567"/>
        <w:jc w:val="both"/>
        <w:rPr>
          <w:lang w:val="uk-UA"/>
        </w:rPr>
      </w:pPr>
      <w:r>
        <w:rPr>
          <w:b/>
          <w:bCs/>
          <w:lang w:val="uk-UA"/>
        </w:rPr>
        <w:t>__________________________________</w:t>
      </w:r>
      <w:r>
        <w:rPr>
          <w:lang w:val="uk-UA"/>
        </w:rPr>
        <w:t>, що є  платником ______________________(</w:t>
      </w:r>
      <w:r>
        <w:rPr>
          <w:i/>
          <w:iCs/>
          <w:lang w:val="uk-UA"/>
        </w:rPr>
        <w:t>зазначити статус платника податку на прибуток Учасника  з зазначенням статті Податкового кодексу України</w:t>
      </w:r>
      <w:r>
        <w:rPr>
          <w:lang w:val="uk-UA"/>
        </w:rPr>
        <w:t xml:space="preserve">) (надалі по тексту  - </w:t>
      </w:r>
      <w:r>
        <w:rPr>
          <w:b/>
          <w:bCs/>
          <w:lang w:val="uk-UA"/>
        </w:rPr>
        <w:t>Постачальник</w:t>
      </w:r>
      <w:r>
        <w:rPr>
          <w:lang w:val="uk-UA"/>
        </w:rPr>
        <w:t xml:space="preserve">), в особі _______________________________________, що діє на </w:t>
      </w:r>
      <w:proofErr w:type="spellStart"/>
      <w:r>
        <w:rPr>
          <w:lang w:val="uk-UA"/>
        </w:rPr>
        <w:t>підставі______________________</w:t>
      </w:r>
      <w:proofErr w:type="spellEnd"/>
      <w:r>
        <w:rPr>
          <w:lang w:val="uk-UA"/>
        </w:rPr>
        <w:t>_________,</w:t>
      </w:r>
    </w:p>
    <w:p>
      <w:pPr>
        <w:ind w:firstLine="567"/>
        <w:jc w:val="both"/>
        <w:rPr>
          <w:lang w:val="uk-UA"/>
        </w:rPr>
      </w:pPr>
      <w:r>
        <w:rPr>
          <w:lang w:val="uk-UA"/>
        </w:rPr>
        <w:t xml:space="preserve">з другої сторони, надалі по тексту - Сторони, а кожна окремо – Сторона, уклали цей договір № ___, надалі по тексту -  </w:t>
      </w:r>
      <w:r>
        <w:rPr>
          <w:b/>
          <w:bCs/>
          <w:lang w:val="uk-UA"/>
        </w:rPr>
        <w:t>«Договір»</w:t>
      </w:r>
      <w:r>
        <w:rPr>
          <w:lang w:val="uk-UA"/>
        </w:rPr>
        <w:t>, про наступне:</w:t>
      </w:r>
    </w:p>
    <w:p>
      <w:pPr>
        <w:ind w:firstLine="567"/>
        <w:jc w:val="both"/>
        <w:rPr>
          <w:b/>
          <w:bCs/>
          <w:color w:val="121212"/>
          <w:lang w:val="uk-UA"/>
        </w:rPr>
      </w:pPr>
    </w:p>
    <w:p>
      <w:pPr>
        <w:ind w:firstLine="567"/>
        <w:jc w:val="center"/>
        <w:rPr>
          <w:b/>
          <w:bCs/>
          <w:color w:val="121212"/>
          <w:lang w:val="uk-UA"/>
        </w:rPr>
      </w:pPr>
      <w:r>
        <w:rPr>
          <w:b/>
          <w:bCs/>
          <w:color w:val="121212"/>
          <w:lang w:val="uk-UA"/>
        </w:rPr>
        <w:t>1. ПРЕДМЕТ ДОГОВОРУ</w:t>
      </w:r>
    </w:p>
    <w:p>
      <w:pPr>
        <w:ind w:firstLine="567"/>
        <w:jc w:val="both"/>
        <w:rPr>
          <w:color w:val="121212"/>
          <w:lang w:val="uk-UA"/>
        </w:rPr>
      </w:pPr>
      <w:r>
        <w:rPr>
          <w:color w:val="121212"/>
          <w:lang w:val="uk-UA"/>
        </w:rPr>
        <w:t xml:space="preserve">1.1. Постачальник зобов’язується поставити Покупцю </w:t>
      </w:r>
      <w:r>
        <w:rPr>
          <w:b/>
          <w:color w:val="121212"/>
          <w:lang w:val="uk-UA"/>
        </w:rPr>
        <w:t>папір і картон оброблені (папір вироблений із вторинної сировини)</w:t>
      </w:r>
      <w:r>
        <w:rPr>
          <w:color w:val="121212"/>
          <w:lang w:val="uk-UA"/>
        </w:rPr>
        <w:t xml:space="preserve"> </w:t>
      </w:r>
      <w:r>
        <w:rPr>
          <w:lang w:val="uk-UA"/>
        </w:rPr>
        <w:t>(далі – Товар)</w:t>
      </w:r>
      <w:r>
        <w:rPr>
          <w:color w:val="121212"/>
          <w:lang w:val="uk-UA"/>
        </w:rPr>
        <w:t>, а Покупець - прийняти і оплатити такий Товар.</w:t>
      </w:r>
    </w:p>
    <w:p>
      <w:pPr>
        <w:ind w:firstLine="567"/>
        <w:jc w:val="both"/>
        <w:rPr>
          <w:color w:val="121212"/>
          <w:lang w:val="uk-UA"/>
        </w:rPr>
      </w:pPr>
      <w:r>
        <w:rPr>
          <w:color w:val="121212"/>
          <w:lang w:val="uk-UA"/>
        </w:rPr>
        <w:t>1.2. Найменування, кількість, ціна, технічні та якісні характеристики Товару вказані у Специфікації до цього Договору (Додаток № 1).</w:t>
      </w:r>
    </w:p>
    <w:p>
      <w:pPr>
        <w:ind w:firstLine="567"/>
        <w:jc w:val="both"/>
        <w:rPr>
          <w:color w:val="121212"/>
          <w:lang w:val="uk-UA"/>
        </w:rPr>
      </w:pPr>
    </w:p>
    <w:p>
      <w:pPr>
        <w:ind w:firstLine="567"/>
        <w:jc w:val="center"/>
        <w:rPr>
          <w:b/>
          <w:bCs/>
          <w:color w:val="121212"/>
          <w:lang w:val="uk-UA"/>
        </w:rPr>
      </w:pPr>
      <w:r>
        <w:rPr>
          <w:b/>
          <w:bCs/>
          <w:color w:val="121212"/>
          <w:lang w:val="uk-UA"/>
        </w:rPr>
        <w:t>2. ЯКІСТЬ ТОВАРУ</w:t>
      </w:r>
    </w:p>
    <w:p>
      <w:pPr>
        <w:ind w:firstLine="567"/>
        <w:jc w:val="both"/>
        <w:rPr>
          <w:color w:val="121212"/>
          <w:lang w:val="uk-UA"/>
        </w:rPr>
      </w:pPr>
      <w:r>
        <w:rPr>
          <w:color w:val="121212"/>
          <w:lang w:val="uk-UA"/>
        </w:rPr>
        <w:t xml:space="preserve">2.1 Постачальник повинен поставити Покупцю Товар, якість якого відповідає умовам Специфікації та </w:t>
      </w:r>
      <w:r>
        <w:rPr>
          <w:rFonts w:eastAsia="Calibri"/>
          <w:lang w:val="uk-UA" w:eastAsia="en-US"/>
        </w:rPr>
        <w:t>вимогам, що пред’являються до якості такого виду товарів, що обов’язково підтверджується відповідними сертифікатами</w:t>
      </w:r>
      <w:r>
        <w:rPr>
          <w:color w:val="121212"/>
          <w:lang w:val="uk-UA"/>
        </w:rPr>
        <w:t>.</w:t>
      </w:r>
    </w:p>
    <w:p>
      <w:pPr>
        <w:ind w:firstLine="567"/>
        <w:jc w:val="both"/>
        <w:rPr>
          <w:color w:val="121212"/>
          <w:lang w:val="uk-UA"/>
        </w:rPr>
      </w:pPr>
      <w:r>
        <w:rPr>
          <w:color w:val="121212"/>
          <w:lang w:val="uk-UA"/>
        </w:rPr>
        <w:t>2.2. Товар відвантажується в упаковці, що повинна захищати Товар від ушкоджень під час перевезення, а також під час вантажно-розвантажувальних робіт і зберігання в умовах закритого складу.</w:t>
      </w:r>
    </w:p>
    <w:p>
      <w:pPr>
        <w:ind w:firstLine="567"/>
        <w:jc w:val="both"/>
        <w:rPr>
          <w:color w:val="121212"/>
          <w:lang w:val="uk-UA"/>
        </w:rPr>
      </w:pPr>
      <w:r>
        <w:rPr>
          <w:color w:val="121212"/>
          <w:lang w:val="uk-UA"/>
        </w:rPr>
        <w:t xml:space="preserve">2.3. Тара та упаковка Товару повинні бути </w:t>
      </w:r>
      <w:proofErr w:type="spellStart"/>
      <w:r>
        <w:rPr>
          <w:color w:val="121212"/>
          <w:lang w:val="uk-UA"/>
        </w:rPr>
        <w:t>замарковані</w:t>
      </w:r>
      <w:proofErr w:type="spellEnd"/>
      <w:r>
        <w:rPr>
          <w:color w:val="121212"/>
          <w:lang w:val="uk-UA"/>
        </w:rPr>
        <w:t xml:space="preserve"> та пристосовані до розвантаження як автоматичним, так і ручним способом.</w:t>
      </w:r>
    </w:p>
    <w:p>
      <w:pPr>
        <w:ind w:firstLine="567"/>
        <w:jc w:val="both"/>
        <w:rPr>
          <w:color w:val="121212"/>
          <w:lang w:val="uk-UA"/>
        </w:rPr>
      </w:pPr>
      <w:r>
        <w:rPr>
          <w:color w:val="121212"/>
          <w:lang w:val="uk-UA"/>
        </w:rPr>
        <w:t>2.4. Постачальник несе перед Покупцем відповідальність за псування Товару внаслідок неякісної чи неналежної тари й пакування. Упаковка Товару має відповідати діючим</w:t>
      </w:r>
      <w:r>
        <w:rPr>
          <w:color w:val="121212"/>
        </w:rPr>
        <w:t xml:space="preserve"> </w:t>
      </w:r>
      <w:r>
        <w:rPr>
          <w:color w:val="121212"/>
          <w:lang w:val="uk-UA"/>
        </w:rPr>
        <w:t>державним стандартам (ТУ) та вимогам для даного виду Товару. Постачальник гарантує, що Товар не має недоліків та дефектів, що пов’язані із якістю матеріалів, з яких він (Товар) виготовляється та/або із технологією його (Товару) виробництва.</w:t>
      </w:r>
    </w:p>
    <w:p>
      <w:pPr>
        <w:ind w:firstLine="567"/>
        <w:jc w:val="both"/>
        <w:rPr>
          <w:color w:val="121212"/>
          <w:lang w:val="uk-UA"/>
        </w:rPr>
      </w:pPr>
    </w:p>
    <w:p>
      <w:pPr>
        <w:ind w:firstLine="567"/>
        <w:jc w:val="center"/>
        <w:rPr>
          <w:b/>
          <w:bCs/>
          <w:color w:val="121212"/>
          <w:lang w:val="uk-UA"/>
        </w:rPr>
      </w:pPr>
      <w:r>
        <w:rPr>
          <w:b/>
          <w:bCs/>
          <w:color w:val="121212"/>
          <w:lang w:val="uk-UA"/>
        </w:rPr>
        <w:t>3. ЦІНА ДОГОВОРУ</w:t>
      </w:r>
    </w:p>
    <w:p>
      <w:pPr>
        <w:ind w:firstLine="567"/>
        <w:jc w:val="both"/>
        <w:rPr>
          <w:lang w:val="uk-UA"/>
        </w:rPr>
      </w:pPr>
      <w:r>
        <w:rPr>
          <w:lang w:val="uk-UA"/>
        </w:rPr>
        <w:t>3.1. Ціна договору становить _____ грн. (</w:t>
      </w:r>
      <w:r>
        <w:rPr>
          <w:i/>
          <w:lang w:val="uk-UA"/>
        </w:rPr>
        <w:t>словами</w:t>
      </w:r>
      <w:r>
        <w:rPr>
          <w:lang w:val="uk-UA"/>
        </w:rPr>
        <w:t>), крім того ПДВ* ____ грн. (</w:t>
      </w:r>
      <w:r>
        <w:rPr>
          <w:i/>
          <w:lang w:val="uk-UA"/>
        </w:rPr>
        <w:t>словами</w:t>
      </w:r>
      <w:r>
        <w:rPr>
          <w:lang w:val="uk-UA"/>
        </w:rPr>
        <w:t>), всього з ПДВ* _____ грн. (</w:t>
      </w:r>
      <w:r>
        <w:rPr>
          <w:i/>
          <w:lang w:val="uk-UA"/>
        </w:rPr>
        <w:t>словами</w:t>
      </w:r>
      <w:r>
        <w:rPr>
          <w:lang w:val="uk-UA"/>
        </w:rPr>
        <w:t>).</w:t>
      </w:r>
      <w:r>
        <w:rPr>
          <w:i/>
          <w:color w:val="121212"/>
          <w:sz w:val="20"/>
          <w:szCs w:val="20"/>
          <w:lang w:val="uk-UA"/>
        </w:rPr>
        <w:t xml:space="preserve"> (заповнюється учасником процедури закупівлі)</w:t>
      </w:r>
      <w:r>
        <w:rPr>
          <w:lang w:val="uk-UA"/>
        </w:rPr>
        <w:t xml:space="preserve">, </w:t>
      </w:r>
      <w:r>
        <w:rPr>
          <w:i/>
          <w:lang w:val="uk-UA"/>
        </w:rPr>
        <w:t>що</w:t>
      </w:r>
      <w:r>
        <w:rPr>
          <w:lang w:val="uk-UA"/>
        </w:rPr>
        <w:t xml:space="preserve"> є </w:t>
      </w:r>
      <w:r>
        <w:rPr>
          <w:i/>
          <w:lang w:val="uk-UA"/>
        </w:rPr>
        <w:t xml:space="preserve">еквівалентом ___________ (словами) Доларів США, згідно офіційного курсу гривні до долару США, встановленого Національним банком України на дату підготовки пропозиції конкурсних торгів, тобто __.__.20__. </w:t>
      </w:r>
      <w:r>
        <w:rPr>
          <w:lang w:val="uk-UA"/>
        </w:rPr>
        <w:t xml:space="preserve">(надалі за текстом – Курс долара). </w:t>
      </w:r>
    </w:p>
    <w:p>
      <w:pPr>
        <w:ind w:firstLine="567"/>
        <w:jc w:val="both"/>
        <w:rPr>
          <w:color w:val="121212"/>
          <w:sz w:val="20"/>
          <w:szCs w:val="20"/>
          <w:lang w:val="uk-UA"/>
        </w:rPr>
      </w:pPr>
      <w:r>
        <w:rPr>
          <w:i/>
          <w:lang w:val="uk-UA"/>
        </w:rPr>
        <w:t xml:space="preserve">Станом на __.__.20__ 1 (один) Долар США дорівнює __,__ грн. (словами) </w:t>
      </w:r>
      <w:r>
        <w:rPr>
          <w:lang w:val="uk-UA"/>
        </w:rPr>
        <w:t>(надалі за текстом – Курс долара).</w:t>
      </w:r>
    </w:p>
    <w:p>
      <w:pPr>
        <w:ind w:firstLine="567"/>
        <w:jc w:val="both"/>
        <w:rPr>
          <w:i/>
          <w:color w:val="121212"/>
          <w:lang w:val="uk-UA"/>
        </w:rPr>
      </w:pPr>
      <w:r>
        <w:rPr>
          <w:i/>
          <w:color w:val="121212"/>
          <w:sz w:val="20"/>
          <w:szCs w:val="20"/>
          <w:lang w:val="uk-UA"/>
        </w:rPr>
        <w:t xml:space="preserve">*у разі, якщо </w:t>
      </w:r>
      <w:r>
        <w:rPr>
          <w:i/>
          <w:iCs/>
          <w:sz w:val="20"/>
          <w:szCs w:val="20"/>
          <w:lang w:val="uk-UA"/>
        </w:rPr>
        <w:t>учасник є платником податку на додану вартість</w:t>
      </w:r>
    </w:p>
    <w:p>
      <w:pPr>
        <w:ind w:firstLine="567"/>
        <w:jc w:val="both"/>
        <w:rPr>
          <w:rFonts w:eastAsia="Calibri"/>
          <w:lang w:val="uk-UA" w:eastAsia="en-US"/>
        </w:rPr>
      </w:pPr>
      <w:r>
        <w:rPr>
          <w:color w:val="121212"/>
          <w:lang w:val="uk-UA"/>
        </w:rPr>
        <w:lastRenderedPageBreak/>
        <w:t xml:space="preserve">3.2. </w:t>
      </w:r>
      <w:r>
        <w:rPr>
          <w:rFonts w:eastAsia="Calibri"/>
          <w:lang w:val="uk-UA" w:eastAsia="en-US"/>
        </w:rPr>
        <w:t>Ціна Договору включає в себе вартість Товару, а також транспортування та розвантаження Товару за адресою Покупця, відповідно до п.5.4. цього Договору.</w:t>
      </w:r>
    </w:p>
    <w:p>
      <w:pPr>
        <w:ind w:firstLine="567"/>
        <w:jc w:val="both"/>
        <w:rPr>
          <w:snapToGrid w:val="0"/>
          <w:lang w:val="uk-UA"/>
        </w:rPr>
      </w:pPr>
      <w:r>
        <w:rPr>
          <w:rFonts w:eastAsia="Calibri"/>
          <w:lang w:val="uk-UA" w:eastAsia="en-US"/>
        </w:rPr>
        <w:t xml:space="preserve">3.3. </w:t>
      </w:r>
      <w:proofErr w:type="gramStart"/>
      <w:r>
        <w:rPr>
          <w:rFonts w:eastAsia="Calibri"/>
          <w:lang w:eastAsia="en-US"/>
        </w:rPr>
        <w:t>У</w:t>
      </w:r>
      <w:proofErr w:type="gramEnd"/>
      <w:r>
        <w:rPr>
          <w:rFonts w:eastAsia="Calibri"/>
          <w:lang w:eastAsia="en-US"/>
        </w:rPr>
        <w:t xml:space="preserve"> раз</w:t>
      </w:r>
      <w:r>
        <w:rPr>
          <w:rFonts w:eastAsia="Calibri"/>
          <w:lang w:val="uk-UA" w:eastAsia="en-US"/>
        </w:rPr>
        <w:t>і, я</w:t>
      </w:r>
      <w:r>
        <w:rPr>
          <w:rFonts w:eastAsia="Calibri"/>
          <w:lang w:eastAsia="en-US"/>
        </w:rPr>
        <w:t>к</w:t>
      </w:r>
      <w:r>
        <w:rPr>
          <w:rFonts w:eastAsia="Calibri"/>
          <w:lang w:val="uk-UA" w:eastAsia="en-US"/>
        </w:rPr>
        <w:t>щ</w:t>
      </w:r>
      <w:r>
        <w:rPr>
          <w:rFonts w:eastAsia="Calibri"/>
          <w:lang w:eastAsia="en-US"/>
        </w:rPr>
        <w:t xml:space="preserve">о </w:t>
      </w:r>
      <w:r>
        <w:rPr>
          <w:rFonts w:eastAsia="Calibri"/>
          <w:lang w:val="uk-UA" w:eastAsia="en-US"/>
        </w:rPr>
        <w:t>Товар Постачальником імпортується в Україну Сторони погодили у</w:t>
      </w:r>
      <w:r>
        <w:rPr>
          <w:snapToGrid w:val="0"/>
          <w:lang w:val="uk-UA"/>
        </w:rPr>
        <w:t xml:space="preserve"> разі зміни (збільшення або зменшення) Курсу долара на дату виставлення рахунку-фактури більш ніж на 10% (десять відсотків) відносно курсу, зазначеного у п. 3.1. Договору, вартість Товару підлягає індексації за наступною формулою:</w:t>
      </w:r>
    </w:p>
    <w:p>
      <w:pPr>
        <w:autoSpaceDE w:val="0"/>
        <w:autoSpaceDN w:val="0"/>
        <w:ind w:left="705"/>
        <w:jc w:val="both"/>
        <w:rPr>
          <w:snapToGrid w:val="0"/>
          <w:lang w:val="uk-UA"/>
        </w:rPr>
      </w:pPr>
      <w:proofErr w:type="spellStart"/>
      <w:r>
        <w:rPr>
          <w:snapToGrid w:val="0"/>
          <w:lang w:val="uk-UA"/>
        </w:rPr>
        <w:t>Sо</w:t>
      </w:r>
      <w:proofErr w:type="spellEnd"/>
      <w:r>
        <w:rPr>
          <w:snapToGrid w:val="0"/>
          <w:lang w:val="uk-UA"/>
        </w:rPr>
        <w:t xml:space="preserve"> = (</w:t>
      </w:r>
      <w:proofErr w:type="spellStart"/>
      <w:r>
        <w:rPr>
          <w:snapToGrid w:val="0"/>
          <w:lang w:val="uk-UA"/>
        </w:rPr>
        <w:t>Sп</w:t>
      </w:r>
      <w:proofErr w:type="spellEnd"/>
      <w:r>
        <w:rPr>
          <w:snapToGrid w:val="0"/>
          <w:lang w:val="uk-UA"/>
        </w:rPr>
        <w:t xml:space="preserve">/К1)*К2, </w:t>
      </w:r>
    </w:p>
    <w:p>
      <w:pPr>
        <w:autoSpaceDE w:val="0"/>
        <w:autoSpaceDN w:val="0"/>
        <w:ind w:left="705"/>
        <w:jc w:val="both"/>
        <w:rPr>
          <w:snapToGrid w:val="0"/>
          <w:lang w:val="uk-UA"/>
        </w:rPr>
      </w:pPr>
      <w:proofErr w:type="spellStart"/>
      <w:r>
        <w:rPr>
          <w:snapToGrid w:val="0"/>
          <w:lang w:val="uk-UA"/>
        </w:rPr>
        <w:t>Sо</w:t>
      </w:r>
      <w:proofErr w:type="spellEnd"/>
      <w:r>
        <w:rPr>
          <w:snapToGrid w:val="0"/>
          <w:lang w:val="uk-UA"/>
        </w:rPr>
        <w:t xml:space="preserve"> – ціна поставки;</w:t>
      </w:r>
    </w:p>
    <w:p>
      <w:pPr>
        <w:autoSpaceDE w:val="0"/>
        <w:autoSpaceDN w:val="0"/>
        <w:ind w:left="705"/>
        <w:jc w:val="both"/>
        <w:rPr>
          <w:snapToGrid w:val="0"/>
          <w:lang w:val="uk-UA"/>
        </w:rPr>
      </w:pPr>
      <w:proofErr w:type="spellStart"/>
      <w:r>
        <w:rPr>
          <w:snapToGrid w:val="0"/>
          <w:lang w:val="uk-UA"/>
        </w:rPr>
        <w:t>Sп</w:t>
      </w:r>
      <w:proofErr w:type="spellEnd"/>
      <w:r>
        <w:rPr>
          <w:snapToGrid w:val="0"/>
          <w:lang w:val="uk-UA"/>
        </w:rPr>
        <w:t xml:space="preserve"> – </w:t>
      </w:r>
      <w:r>
        <w:rPr>
          <w:snapToGrid w:val="0"/>
          <w:lang w:val="uk-UA" w:eastAsia="en-US"/>
        </w:rPr>
        <w:t xml:space="preserve">ціна Товару відповідно до специфікації; </w:t>
      </w:r>
    </w:p>
    <w:p>
      <w:pPr>
        <w:autoSpaceDE w:val="0"/>
        <w:autoSpaceDN w:val="0"/>
        <w:ind w:left="705"/>
        <w:jc w:val="both"/>
        <w:rPr>
          <w:snapToGrid w:val="0"/>
          <w:lang w:val="uk-UA"/>
        </w:rPr>
      </w:pPr>
      <w:r>
        <w:rPr>
          <w:snapToGrid w:val="0"/>
          <w:lang w:val="uk-UA"/>
        </w:rPr>
        <w:t>К1 – Курс долара,зазначений в п.3.1 цього Договору;</w:t>
      </w:r>
    </w:p>
    <w:p>
      <w:pPr>
        <w:autoSpaceDE w:val="0"/>
        <w:autoSpaceDN w:val="0"/>
        <w:ind w:left="705"/>
        <w:jc w:val="both"/>
        <w:rPr>
          <w:snapToGrid w:val="0"/>
          <w:lang w:val="uk-UA"/>
        </w:rPr>
      </w:pPr>
      <w:r>
        <w:rPr>
          <w:snapToGrid w:val="0"/>
          <w:lang w:val="uk-UA"/>
        </w:rPr>
        <w:t>К2 – офіційний курс гривні до долару США, встановлений Національним банком України, на дату виставлення рахунку-фактури.</w:t>
      </w:r>
    </w:p>
    <w:p>
      <w:pPr>
        <w:autoSpaceDE w:val="0"/>
        <w:autoSpaceDN w:val="0"/>
        <w:ind w:firstLine="705"/>
        <w:jc w:val="both"/>
        <w:rPr>
          <w:rFonts w:cs="Arial"/>
          <w:lang w:val="uk-UA" w:eastAsia="en-US"/>
        </w:rPr>
      </w:pPr>
      <w:r>
        <w:rPr>
          <w:snapToGrid w:val="0"/>
          <w:lang w:val="uk-UA"/>
        </w:rPr>
        <w:t>3.4.</w:t>
      </w:r>
      <w:r>
        <w:rPr>
          <w:snapToGrid w:val="0"/>
          <w:lang w:val="uk-UA"/>
        </w:rPr>
        <w:tab/>
        <w:t xml:space="preserve">Сторони погодили, що передбачена </w:t>
      </w:r>
      <w:r>
        <w:rPr>
          <w:rFonts w:cs="Arial"/>
          <w:lang w:val="uk-UA" w:eastAsia="en-US"/>
        </w:rPr>
        <w:t>п.3.3. цього Договору індексація не потребує укладення додаткового договору до цього Договору, якщо Постачальник включив розрахунок індексації до рахунку-фактури на оплату.</w:t>
      </w:r>
    </w:p>
    <w:p>
      <w:pPr>
        <w:autoSpaceDE w:val="0"/>
        <w:autoSpaceDN w:val="0"/>
        <w:ind w:firstLine="705"/>
        <w:jc w:val="both"/>
        <w:rPr>
          <w:snapToGrid w:val="0"/>
          <w:lang w:val="uk-UA"/>
        </w:rPr>
      </w:pPr>
      <w:r>
        <w:rPr>
          <w:snapToGrid w:val="0"/>
          <w:lang w:val="uk-UA"/>
        </w:rPr>
        <w:t>3.5.</w:t>
      </w:r>
      <w:r>
        <w:rPr>
          <w:snapToGrid w:val="0"/>
          <w:lang w:val="uk-UA"/>
        </w:rPr>
        <w:tab/>
        <w:t xml:space="preserve">Сторони погодили, що керуються інформацією, що стосується офіційного курсу гривні до долару США, встановленого Національним банком України, яка вказується на сайті: </w:t>
      </w:r>
      <w:hyperlink r:id="rId15" w:history="1">
        <w:r>
          <w:rPr>
            <w:snapToGrid w:val="0"/>
            <w:color w:val="0000FF"/>
            <w:u w:val="single"/>
            <w:lang w:val="uk-UA"/>
          </w:rPr>
          <w:t>http://www.bank.gov.ua/control/uk/index</w:t>
        </w:r>
      </w:hyperlink>
      <w:r>
        <w:rPr>
          <w:snapToGrid w:val="0"/>
          <w:lang w:val="uk-UA"/>
        </w:rPr>
        <w:t>.</w:t>
      </w:r>
    </w:p>
    <w:p>
      <w:pPr>
        <w:ind w:firstLine="567"/>
        <w:jc w:val="both"/>
        <w:rPr>
          <w:lang w:val="uk-UA"/>
        </w:rPr>
      </w:pPr>
      <w:r>
        <w:rPr>
          <w:lang w:val="uk-UA"/>
        </w:rPr>
        <w:t>3.6. Ціна Договору може бути зменшена за взаємною згодою Сторін, в залежності від фінансування видатків.</w:t>
      </w:r>
    </w:p>
    <w:p>
      <w:pPr>
        <w:ind w:firstLine="567"/>
        <w:jc w:val="center"/>
        <w:rPr>
          <w:b/>
          <w:bCs/>
          <w:lang w:val="uk-UA"/>
        </w:rPr>
      </w:pPr>
      <w:r>
        <w:rPr>
          <w:b/>
          <w:bCs/>
          <w:lang w:val="uk-UA"/>
        </w:rPr>
        <w:t>4. ПОРЯДОК ЗДІЙСНЕННЯ ОПЛАТИ</w:t>
      </w:r>
    </w:p>
    <w:p>
      <w:pPr>
        <w:widowControl w:val="0"/>
        <w:autoSpaceDE w:val="0"/>
        <w:autoSpaceDN w:val="0"/>
        <w:ind w:firstLine="567"/>
        <w:jc w:val="both"/>
        <w:rPr>
          <w:lang w:val="uk-UA"/>
        </w:rPr>
      </w:pPr>
      <w:r>
        <w:rPr>
          <w:lang w:val="uk-UA"/>
        </w:rPr>
        <w:t>4.1. Оплата у розмірі 100% від вартості поставленої згідно Заявки Покупця партії Товару, відповідно до п.5.1., здійснюється Покупцем протягом 10 (десяти) банківських днів з моменту отримання від Постачальника  рахунку-фактури, видаткової накладної та Актів приймання-передачі Товару.</w:t>
      </w:r>
    </w:p>
    <w:p>
      <w:pPr>
        <w:widowControl w:val="0"/>
        <w:autoSpaceDE w:val="0"/>
        <w:autoSpaceDN w:val="0"/>
        <w:ind w:firstLine="567"/>
        <w:jc w:val="both"/>
        <w:rPr>
          <w:lang w:val="uk-UA"/>
        </w:rPr>
      </w:pPr>
      <w:r>
        <w:rPr>
          <w:lang w:val="uk-UA"/>
        </w:rPr>
        <w:t>Рахунок-фактура формується на підставі належним чином оформленої та підписаної Сторонами видаткової накладної. Видаткова накладна формується на підставі Актів приймання – передачі товару, підписаних уповноваженими представниками Сторін, після поставки повної партії Товару відповідно до</w:t>
      </w:r>
      <w:r>
        <w:t xml:space="preserve"> </w:t>
      </w:r>
      <w:r>
        <w:rPr>
          <w:lang w:val="uk-UA"/>
        </w:rPr>
        <w:t>п. 5.2 та п. 5.8. цього Договору.</w:t>
      </w:r>
    </w:p>
    <w:p>
      <w:pPr>
        <w:ind w:firstLine="567"/>
        <w:jc w:val="both"/>
        <w:rPr>
          <w:color w:val="121212"/>
          <w:lang w:val="uk-UA"/>
        </w:rPr>
      </w:pPr>
      <w:r>
        <w:rPr>
          <w:color w:val="121212"/>
          <w:lang w:val="uk-UA"/>
        </w:rPr>
        <w:t>4.2. Усі платіжні документи за Договором оформляються з дотриманням вимог чинного законодавства України.</w:t>
      </w:r>
    </w:p>
    <w:p>
      <w:pPr>
        <w:ind w:firstLine="567"/>
        <w:jc w:val="center"/>
        <w:rPr>
          <w:b/>
          <w:bCs/>
          <w:color w:val="121212"/>
          <w:lang w:val="uk-UA"/>
        </w:rPr>
      </w:pPr>
      <w:r>
        <w:rPr>
          <w:b/>
          <w:bCs/>
          <w:color w:val="121212"/>
          <w:lang w:val="uk-UA"/>
        </w:rPr>
        <w:t>5. ПОСТАВКА ТОВАРУ</w:t>
      </w:r>
    </w:p>
    <w:p>
      <w:pPr>
        <w:ind w:firstLine="567"/>
        <w:jc w:val="both"/>
        <w:rPr>
          <w:rFonts w:eastAsia="Calibri"/>
          <w:lang w:val="uk-UA" w:eastAsia="en-US"/>
        </w:rPr>
      </w:pPr>
      <w:r>
        <w:rPr>
          <w:lang w:val="uk-UA"/>
        </w:rPr>
        <w:t xml:space="preserve">5.1. </w:t>
      </w:r>
      <w:r>
        <w:rPr>
          <w:rFonts w:eastAsia="Calibri"/>
          <w:lang w:val="uk-UA" w:eastAsia="en-US"/>
        </w:rPr>
        <w:t xml:space="preserve">Поставка Товару здійснюється Постачальником партіями, згідно Заявок Покупця, протягом строку дії цього Договору. </w:t>
      </w:r>
    </w:p>
    <w:p>
      <w:pPr>
        <w:ind w:firstLine="567"/>
        <w:jc w:val="both"/>
        <w:rPr>
          <w:rFonts w:eastAsia="Calibri"/>
          <w:lang w:val="uk-UA" w:eastAsia="en-US"/>
        </w:rPr>
      </w:pPr>
      <w:r>
        <w:rPr>
          <w:rFonts w:eastAsia="Calibri"/>
          <w:lang w:val="uk-UA" w:eastAsia="en-US"/>
        </w:rPr>
        <w:t>5.2. Строк поставки партії Товару складає не більше 15 (п’ятнадцяти) календарних днів з моменту отримання Заявки від Покупця.</w:t>
      </w:r>
    </w:p>
    <w:p>
      <w:pPr>
        <w:ind w:firstLine="567"/>
        <w:jc w:val="both"/>
        <w:rPr>
          <w:rFonts w:eastAsia="Calibri"/>
          <w:lang w:val="uk-UA" w:eastAsia="en-US"/>
        </w:rPr>
      </w:pPr>
      <w:r>
        <w:rPr>
          <w:rFonts w:eastAsia="Calibri"/>
          <w:lang w:val="uk-UA" w:eastAsia="en-US"/>
        </w:rPr>
        <w:t xml:space="preserve">5.3. Поставка Товару здійснюється Постачальником згідно отриманої від Покупця Заявки, направленої електронною поштою на адресу:  _________________ </w:t>
      </w:r>
      <w:r>
        <w:rPr>
          <w:i/>
          <w:color w:val="121212"/>
          <w:sz w:val="20"/>
          <w:szCs w:val="20"/>
          <w:lang w:val="uk-UA"/>
        </w:rPr>
        <w:t>(заповнюється учасником процедури закупівлі)</w:t>
      </w:r>
      <w:r>
        <w:rPr>
          <w:rFonts w:eastAsia="Calibri"/>
          <w:i/>
          <w:lang w:val="uk-UA" w:eastAsia="en-US"/>
        </w:rPr>
        <w:t>.</w:t>
      </w:r>
    </w:p>
    <w:p>
      <w:pPr>
        <w:ind w:firstLine="567"/>
        <w:jc w:val="both"/>
        <w:rPr>
          <w:rFonts w:eastAsia="Calibri"/>
          <w:lang w:val="uk-UA" w:eastAsia="en-US"/>
        </w:rPr>
      </w:pPr>
      <w:r>
        <w:rPr>
          <w:rFonts w:eastAsia="Calibri"/>
          <w:lang w:val="uk-UA" w:eastAsia="en-US"/>
        </w:rPr>
        <w:t xml:space="preserve">5.4. </w:t>
      </w:r>
      <w:r>
        <w:rPr>
          <w:color w:val="000000"/>
          <w:lang w:val="uk-UA"/>
        </w:rPr>
        <w:t>Місце поставки Товару: територія України – приміщення Покупця, які визначені в Додатку № 2 (адресна програма) до даного Договору, згідно Заявок Покупця. В разі потреби в Заявках буде зазначено кабінет, в який необхідно здійснити поставку.</w:t>
      </w:r>
    </w:p>
    <w:p>
      <w:pPr>
        <w:ind w:firstLine="567"/>
        <w:jc w:val="both"/>
        <w:rPr>
          <w:color w:val="000000"/>
          <w:lang w:val="uk-UA"/>
        </w:rPr>
      </w:pPr>
      <w:r>
        <w:rPr>
          <w:color w:val="000000"/>
          <w:lang w:val="uk-UA"/>
        </w:rPr>
        <w:t xml:space="preserve">Адресна програма є орієнтовною та може бути змінена протягом терміну дії Договору. Поставка здійснюється за адресами вказаними у Заявках Покупця. </w:t>
      </w:r>
    </w:p>
    <w:p>
      <w:pPr>
        <w:ind w:firstLine="567"/>
        <w:jc w:val="both"/>
        <w:rPr>
          <w:lang w:val="uk-UA"/>
        </w:rPr>
      </w:pPr>
      <w:r>
        <w:rPr>
          <w:lang w:val="uk-UA"/>
        </w:rPr>
        <w:t>5.5. Постачальник повинен зв’язатися з уповноваженим представником Покупця, зазначеним у заявці, за 1 день до здійснення поставки і погодити час поставки.</w:t>
      </w:r>
    </w:p>
    <w:p>
      <w:pPr>
        <w:ind w:firstLine="567"/>
        <w:jc w:val="both"/>
        <w:rPr>
          <w:lang w:val="uk-UA"/>
        </w:rPr>
      </w:pPr>
      <w:r>
        <w:rPr>
          <w:lang w:val="uk-UA"/>
        </w:rPr>
        <w:t xml:space="preserve">5.6. Поставка Товару здійснюється на умовах DDP (згідно правил </w:t>
      </w:r>
      <w:proofErr w:type="spellStart"/>
      <w:r>
        <w:rPr>
          <w:lang w:val="uk-UA"/>
        </w:rPr>
        <w:t>Інкотермс</w:t>
      </w:r>
      <w:proofErr w:type="spellEnd"/>
      <w:r>
        <w:rPr>
          <w:lang w:val="uk-UA"/>
        </w:rPr>
        <w:t xml:space="preserve"> у редакції 2010 року) у приміщення Покупця, зазначені у Заявці наданій Постачальникові відповідно до п.5.3. цього Договору, </w:t>
      </w:r>
      <w:r>
        <w:rPr>
          <w:color w:val="000000"/>
          <w:lang w:val="uk-UA"/>
        </w:rPr>
        <w:t>з виконанням розвантажувальних робіт із транспорту в приміщення на кожний поверх та кабінет, незалежно від наявності ліфтів, згідно потреб Покупця.</w:t>
      </w:r>
    </w:p>
    <w:p>
      <w:pPr>
        <w:ind w:firstLine="567"/>
        <w:jc w:val="both"/>
        <w:rPr>
          <w:lang w:val="uk-UA"/>
        </w:rPr>
      </w:pPr>
      <w:r>
        <w:rPr>
          <w:lang w:val="uk-UA"/>
        </w:rPr>
        <w:t xml:space="preserve">5.7. Передача Товару здійснюється у місцях поставки. Уповноважений представник  Покупця проводить прийом Товарів відповідно до Заявки у день поставки. У випадку відповідності кількості та якості Товару, що постачаються згідно Заявки, уповноважений представник Покупця підписує Акт приймання – передачі Товару або відмовляється від його (Акта) підписання у разі </w:t>
      </w:r>
      <w:r>
        <w:rPr>
          <w:lang w:val="uk-UA"/>
        </w:rPr>
        <w:lastRenderedPageBreak/>
        <w:t>виявлення недоліків. У такому випадку, в день поставки, складається двосторонній Акт про</w:t>
      </w:r>
      <w:r>
        <w:t xml:space="preserve"> </w:t>
      </w:r>
      <w:r>
        <w:rPr>
          <w:lang w:val="uk-UA"/>
        </w:rPr>
        <w:t>невідповідність Товару, у якому зазначаються виявлені недоліки Товару та строк усунення цих недоліків Постачальником.</w:t>
      </w:r>
    </w:p>
    <w:p>
      <w:pPr>
        <w:ind w:firstLine="567"/>
        <w:jc w:val="both"/>
        <w:rPr>
          <w:lang w:val="uk-UA"/>
        </w:rPr>
      </w:pPr>
      <w:r>
        <w:rPr>
          <w:lang w:val="uk-UA"/>
        </w:rPr>
        <w:t xml:space="preserve">5.7.1. Акт приймання-передачі Товару складається та підписується у 3 (трьох) екземплярах. Один з яких залишається у відповідальної особи Покупця, яка здійснює приймання Товару, другий залишається у Постачальника, а третій передається Постачальником Покупцю. </w:t>
      </w:r>
    </w:p>
    <w:p>
      <w:pPr>
        <w:ind w:firstLine="567"/>
        <w:jc w:val="both"/>
        <w:rPr>
          <w:lang w:val="uk-UA"/>
        </w:rPr>
      </w:pPr>
      <w:r>
        <w:rPr>
          <w:lang w:val="uk-UA"/>
        </w:rPr>
        <w:t>5.8. Після усунення недоліків (у разі їх наявності) та поставки повної партії Товару на підставі Актів приймання – передачі Товару, Постачальник формує рахунок-фактуру та видаткову накладну (у відповідності до розділу 3 цього Договору) і  передає Покупцю для оплати згідно п. 4.1. даного Договору.</w:t>
      </w:r>
    </w:p>
    <w:p>
      <w:pPr>
        <w:ind w:firstLine="567"/>
        <w:jc w:val="both"/>
        <w:rPr>
          <w:lang w:val="uk-UA"/>
        </w:rPr>
      </w:pPr>
      <w:r>
        <w:rPr>
          <w:lang w:val="uk-UA"/>
        </w:rPr>
        <w:t xml:space="preserve">5.9. Після здійснення оплати за поставлений Товар, Постачальник надає Покупцю податкову накладну, що складена в електронній формі та зареєстрована в Єдиному реєстрі податкових накладних на умовах та в строки відповідно до Податкового кодексу України. </w:t>
      </w:r>
    </w:p>
    <w:p>
      <w:pPr>
        <w:ind w:firstLine="567"/>
        <w:jc w:val="both"/>
        <w:rPr>
          <w:lang w:val="uk-UA"/>
        </w:rPr>
      </w:pPr>
      <w:r>
        <w:rPr>
          <w:lang w:val="uk-UA"/>
        </w:rPr>
        <w:t xml:space="preserve">5.10. Ризик випадкового знищення та пошкодження Товару до моменту повної поставки несе Постачальник. </w:t>
      </w:r>
    </w:p>
    <w:p>
      <w:pPr>
        <w:shd w:val="clear" w:color="auto" w:fill="FFFFFF"/>
        <w:ind w:right="-1" w:firstLine="567"/>
        <w:jc w:val="both"/>
        <w:rPr>
          <w:lang w:val="uk-UA"/>
        </w:rPr>
      </w:pPr>
      <w:r>
        <w:rPr>
          <w:lang w:val="uk-UA"/>
        </w:rPr>
        <w:t>5.11. У випадку виявлення невідповідності Товару по кількості та/або якості протягом 30 календарних днів з моменту здійснення поставки, та які не могли бути виявлені  під час приймання Товару (наприклад, при розпаковці упаковок/коробок/пачок з Товаром</w:t>
      </w:r>
      <w:r>
        <w:t>)</w:t>
      </w:r>
      <w:r>
        <w:rPr>
          <w:lang w:val="uk-UA"/>
        </w:rPr>
        <w:t>,</w:t>
      </w:r>
      <w:r>
        <w:rPr>
          <w:bCs/>
          <w:lang w:val="uk-UA"/>
        </w:rPr>
        <w:t xml:space="preserve"> уповноважений представник Покупця повідомляє про це </w:t>
      </w:r>
      <w:r>
        <w:rPr>
          <w:lang w:val="uk-UA"/>
        </w:rPr>
        <w:t>Постачальника</w:t>
      </w:r>
      <w:r>
        <w:rPr>
          <w:bCs/>
          <w:lang w:val="uk-UA"/>
        </w:rPr>
        <w:t xml:space="preserve"> та надсилає йому </w:t>
      </w:r>
      <w:r>
        <w:rPr>
          <w:lang w:val="uk-UA"/>
        </w:rPr>
        <w:t>Акт про невідповідність товару. Акт про невідповідність товару Постачальник зобов’язаний розглянути протягом 5 (п’яти) календарних днів з дня його отримання, та у разі відсутності зауважень підписати його (Акт) та повернути один примірник Покупцю.</w:t>
      </w:r>
    </w:p>
    <w:p>
      <w:pPr>
        <w:shd w:val="clear" w:color="auto" w:fill="FFFFFF"/>
        <w:ind w:right="-1" w:firstLine="567"/>
        <w:jc w:val="both"/>
        <w:rPr>
          <w:lang w:val="uk-UA"/>
        </w:rPr>
      </w:pPr>
      <w:r>
        <w:rPr>
          <w:lang w:val="uk-UA"/>
        </w:rPr>
        <w:t>5.12. В Акті про невідповідність товару обов’язково зазначаються/додаються наступні реквізити/документи:</w:t>
      </w:r>
    </w:p>
    <w:p>
      <w:pPr>
        <w:ind w:right="-1" w:firstLine="567"/>
        <w:jc w:val="both"/>
        <w:rPr>
          <w:lang w:val="uk-UA"/>
        </w:rPr>
      </w:pPr>
      <w:r>
        <w:rPr>
          <w:lang w:val="uk-UA"/>
        </w:rPr>
        <w:t>- реквізити супровідних документів на Товар та безпосередніх вантажних місць (коробка, мішок, пакунок, тощо);</w:t>
      </w:r>
    </w:p>
    <w:p>
      <w:pPr>
        <w:ind w:right="-1" w:firstLine="567"/>
        <w:jc w:val="both"/>
        <w:rPr>
          <w:lang w:val="uk-UA"/>
        </w:rPr>
      </w:pPr>
      <w:r>
        <w:rPr>
          <w:lang w:val="uk-UA"/>
        </w:rPr>
        <w:t>- фотографії з чітким зображенням пошкоджень та маркування упаковки Товару;</w:t>
      </w:r>
    </w:p>
    <w:p>
      <w:pPr>
        <w:ind w:right="-1" w:firstLine="567"/>
        <w:jc w:val="both"/>
        <w:rPr>
          <w:lang w:val="uk-UA"/>
        </w:rPr>
      </w:pPr>
      <w:r>
        <w:rPr>
          <w:lang w:val="uk-UA"/>
        </w:rPr>
        <w:t>- прізвище, ім’я, посада, номер службового телефону та підпис уповноваженого представника установи Покупця;</w:t>
      </w:r>
    </w:p>
    <w:p>
      <w:pPr>
        <w:ind w:right="-1" w:firstLine="567"/>
        <w:jc w:val="both"/>
        <w:rPr>
          <w:lang w:val="uk-UA"/>
        </w:rPr>
      </w:pPr>
      <w:r>
        <w:rPr>
          <w:lang w:val="uk-UA"/>
        </w:rPr>
        <w:t>- прізвище, ім’я, посада, номер службового телефону та підпис уповноваженої особи, Постачальника, що здійснює передачу Товару;</w:t>
      </w:r>
    </w:p>
    <w:p>
      <w:pPr>
        <w:ind w:right="-1" w:firstLine="567"/>
        <w:jc w:val="both"/>
        <w:rPr>
          <w:lang w:val="uk-UA"/>
        </w:rPr>
      </w:pPr>
      <w:r>
        <w:rPr>
          <w:lang w:val="uk-UA"/>
        </w:rPr>
        <w:t>- місце та час приймання Товару;</w:t>
      </w:r>
    </w:p>
    <w:p>
      <w:pPr>
        <w:shd w:val="clear" w:color="auto" w:fill="FFFFFF"/>
        <w:ind w:right="-1" w:firstLine="567"/>
        <w:jc w:val="both"/>
        <w:rPr>
          <w:lang w:val="uk-UA"/>
        </w:rPr>
      </w:pPr>
      <w:r>
        <w:rPr>
          <w:lang w:val="uk-UA"/>
        </w:rPr>
        <w:t>- опис, коментарі, зауваження або інші записи, що стосуються суті пошкоджень Товару.</w:t>
      </w:r>
    </w:p>
    <w:p>
      <w:pPr>
        <w:ind w:firstLine="567"/>
        <w:jc w:val="both"/>
        <w:rPr>
          <w:lang w:val="uk-UA"/>
        </w:rPr>
      </w:pPr>
      <w:r>
        <w:rPr>
          <w:lang w:val="uk-UA"/>
        </w:rPr>
        <w:t xml:space="preserve">5.13. Постачальник повинен усунути всі недоліки зазначені в Акті про невідповідність товару протягом 5 (п’яти) календарних днів з дати отримання Акту про невідповідність товару виключно за свій рахунок. </w:t>
      </w:r>
    </w:p>
    <w:p>
      <w:pPr>
        <w:ind w:firstLine="567"/>
        <w:jc w:val="both"/>
      </w:pPr>
      <w:r>
        <w:rPr>
          <w:lang w:val="uk-UA"/>
        </w:rPr>
        <w:t xml:space="preserve">5.14. У разі не усунення Постачальником всіх недоліків передбачених Актом про невідповідність товару у строк, передбачений п. 5.13. цього Договору, Постачальник зобов’язується повернути сплачені Покупцем грошові кошти згідно п.4.1. цього Договору за недопоставлений/поставлений неналежної якості Товар протягом 5 (п’яти) банківських днів з моменту отримання від Покупця Акту про невідповідність товару, або </w:t>
      </w:r>
      <w:proofErr w:type="spellStart"/>
      <w:r>
        <w:rPr>
          <w:lang w:val="uk-UA"/>
        </w:rPr>
        <w:t>допоставити</w:t>
      </w:r>
      <w:proofErr w:type="spellEnd"/>
      <w:r>
        <w:rPr>
          <w:lang w:val="uk-UA"/>
        </w:rPr>
        <w:t xml:space="preserve"> Товар. </w:t>
      </w:r>
    </w:p>
    <w:p>
      <w:pPr>
        <w:ind w:firstLine="567"/>
        <w:jc w:val="both"/>
        <w:rPr>
          <w:lang w:val="uk-UA"/>
        </w:rPr>
      </w:pPr>
    </w:p>
    <w:p>
      <w:pPr>
        <w:ind w:firstLine="567"/>
        <w:jc w:val="center"/>
        <w:rPr>
          <w:b/>
          <w:bCs/>
          <w:color w:val="121212"/>
          <w:lang w:val="uk-UA"/>
        </w:rPr>
      </w:pPr>
      <w:r>
        <w:rPr>
          <w:b/>
          <w:bCs/>
          <w:color w:val="121212"/>
          <w:lang w:val="uk-UA"/>
        </w:rPr>
        <w:t>6. ПРАВА ТА ОБОВ’ЯЗКИ СТОРІН</w:t>
      </w:r>
    </w:p>
    <w:p>
      <w:pPr>
        <w:ind w:firstLine="567"/>
        <w:jc w:val="both"/>
        <w:rPr>
          <w:rFonts w:eastAsia="Calibri"/>
          <w:b/>
          <w:lang w:val="uk-UA" w:eastAsia="en-US"/>
        </w:rPr>
      </w:pPr>
      <w:r>
        <w:rPr>
          <w:rFonts w:eastAsia="Calibri"/>
          <w:b/>
          <w:lang w:val="uk-UA" w:eastAsia="en-US"/>
        </w:rPr>
        <w:t>6.1. Покупець зобов’язаний:</w:t>
      </w:r>
    </w:p>
    <w:p>
      <w:pPr>
        <w:ind w:firstLine="567"/>
        <w:jc w:val="both"/>
        <w:rPr>
          <w:rFonts w:eastAsia="Calibri"/>
          <w:lang w:val="uk-UA" w:eastAsia="en-US"/>
        </w:rPr>
      </w:pPr>
      <w:r>
        <w:rPr>
          <w:rFonts w:eastAsia="Calibri"/>
          <w:lang w:val="uk-UA" w:eastAsia="en-US"/>
        </w:rPr>
        <w:t>6.1.1. Своєчасно та в повному обсязі сплачувати за поставлений Товар;</w:t>
      </w:r>
    </w:p>
    <w:p>
      <w:pPr>
        <w:ind w:firstLine="567"/>
        <w:jc w:val="both"/>
        <w:rPr>
          <w:rFonts w:eastAsia="Calibri"/>
          <w:lang w:val="uk-UA" w:eastAsia="en-US"/>
        </w:rPr>
      </w:pPr>
      <w:r>
        <w:rPr>
          <w:rFonts w:eastAsia="Calibri"/>
          <w:lang w:val="uk-UA" w:eastAsia="en-US"/>
        </w:rPr>
        <w:t>6.1.2. Приймати поставлений Товар згідно Акту приймання – передачі товару;</w:t>
      </w:r>
    </w:p>
    <w:p>
      <w:pPr>
        <w:ind w:firstLine="567"/>
        <w:jc w:val="both"/>
        <w:rPr>
          <w:rFonts w:eastAsia="Calibri"/>
          <w:lang w:val="uk-UA" w:eastAsia="en-US"/>
        </w:rPr>
      </w:pPr>
      <w:r>
        <w:rPr>
          <w:rFonts w:eastAsia="Calibri"/>
          <w:lang w:val="uk-UA" w:eastAsia="en-US"/>
        </w:rPr>
        <w:t>6.1.3. Виконувати інші зобов’язання, передбачені цим Договором.</w:t>
      </w:r>
    </w:p>
    <w:p>
      <w:pPr>
        <w:ind w:firstLine="567"/>
        <w:jc w:val="both"/>
        <w:rPr>
          <w:rFonts w:eastAsia="Calibri"/>
          <w:b/>
          <w:lang w:val="uk-UA" w:eastAsia="en-US"/>
        </w:rPr>
      </w:pPr>
      <w:r>
        <w:rPr>
          <w:rFonts w:eastAsia="Calibri"/>
          <w:b/>
          <w:lang w:val="uk-UA" w:eastAsia="en-US"/>
        </w:rPr>
        <w:t>6.2. Покупець має право:</w:t>
      </w:r>
    </w:p>
    <w:p>
      <w:pPr>
        <w:ind w:firstLine="567"/>
        <w:jc w:val="both"/>
        <w:rPr>
          <w:rFonts w:eastAsia="Calibri"/>
          <w:lang w:val="uk-UA" w:eastAsia="en-US"/>
        </w:rPr>
      </w:pPr>
      <w:r>
        <w:rPr>
          <w:rFonts w:eastAsia="Calibri"/>
          <w:lang w:val="uk-UA" w:eastAsia="en-US"/>
        </w:rPr>
        <w:t xml:space="preserve">6.2.1. Достроково розірвати цей Договір у разі не поставки Товару у строк, передбачений п. 5.2. цього Договору, письмово повідомивши про це Постачальника за 20 календарних днів до дати розірвання цього Договору; </w:t>
      </w:r>
    </w:p>
    <w:p>
      <w:pPr>
        <w:ind w:firstLine="567"/>
        <w:jc w:val="both"/>
        <w:rPr>
          <w:rFonts w:eastAsia="Calibri"/>
          <w:lang w:val="uk-UA" w:eastAsia="en-US"/>
        </w:rPr>
      </w:pPr>
      <w:r>
        <w:rPr>
          <w:rFonts w:eastAsia="Calibri"/>
          <w:lang w:val="uk-UA" w:eastAsia="en-US"/>
        </w:rPr>
        <w:t xml:space="preserve">6.2.2. Контролювати поставку Товару у строки, встановлені цим Договором; </w:t>
      </w:r>
    </w:p>
    <w:p>
      <w:pPr>
        <w:ind w:firstLine="567"/>
        <w:jc w:val="both"/>
        <w:rPr>
          <w:rFonts w:eastAsia="Calibri"/>
          <w:lang w:val="uk-UA" w:eastAsia="en-US"/>
        </w:rPr>
      </w:pPr>
      <w:r>
        <w:rPr>
          <w:rFonts w:eastAsia="Calibri"/>
          <w:lang w:val="uk-UA" w:eastAsia="en-US"/>
        </w:rPr>
        <w:t>6.2.3. Зменшувати обсяг закупівлі Товару та ціну цього Договору залежно від реального фінансування видатків. У такому разі Сторони вносять відповідні зміни до цього Договору;</w:t>
      </w:r>
    </w:p>
    <w:p>
      <w:pPr>
        <w:ind w:firstLine="567"/>
        <w:jc w:val="both"/>
        <w:rPr>
          <w:rFonts w:eastAsia="Calibri"/>
          <w:lang w:val="uk-UA" w:eastAsia="en-US"/>
        </w:rPr>
      </w:pPr>
      <w:r>
        <w:rPr>
          <w:rFonts w:eastAsia="Calibri"/>
          <w:lang w:val="uk-UA" w:eastAsia="en-US"/>
        </w:rPr>
        <w:lastRenderedPageBreak/>
        <w:t>6.2.4. Повернути рахунок-фактуру Постачальнику без здійснення оплати в разі неналежного оформлення документів (відсутність печатки, підписів тощо).</w:t>
      </w:r>
    </w:p>
    <w:p>
      <w:pPr>
        <w:ind w:firstLine="567"/>
        <w:jc w:val="both"/>
        <w:rPr>
          <w:rFonts w:eastAsia="Calibri"/>
          <w:b/>
          <w:lang w:val="uk-UA" w:eastAsia="en-US"/>
        </w:rPr>
      </w:pPr>
      <w:r>
        <w:rPr>
          <w:rFonts w:eastAsia="Calibri"/>
          <w:b/>
          <w:lang w:val="uk-UA" w:eastAsia="en-US"/>
        </w:rPr>
        <w:t>6.3. Постачальник зобов'язаний:</w:t>
      </w:r>
    </w:p>
    <w:p>
      <w:pPr>
        <w:ind w:firstLine="567"/>
        <w:jc w:val="both"/>
        <w:rPr>
          <w:rFonts w:eastAsia="Calibri"/>
          <w:lang w:val="uk-UA" w:eastAsia="en-US"/>
        </w:rPr>
      </w:pPr>
      <w:r>
        <w:rPr>
          <w:rFonts w:eastAsia="Calibri"/>
          <w:lang w:val="uk-UA" w:eastAsia="en-US"/>
        </w:rPr>
        <w:t>6.3.1. Забезпечити поставку Товару у строки, встановлені цим Договором;</w:t>
      </w:r>
    </w:p>
    <w:p>
      <w:pPr>
        <w:ind w:firstLine="567"/>
        <w:jc w:val="both"/>
        <w:rPr>
          <w:rFonts w:eastAsia="Calibri"/>
          <w:lang w:val="uk-UA" w:eastAsia="en-US"/>
        </w:rPr>
      </w:pPr>
      <w:r>
        <w:rPr>
          <w:rFonts w:eastAsia="Calibri"/>
          <w:lang w:val="uk-UA" w:eastAsia="en-US"/>
        </w:rPr>
        <w:t>6.3.2. Забезпечити поставку Товару, якість якого відповідає умовам, встановленим розділом 2 цього Договору та чинним законодавством України;</w:t>
      </w:r>
    </w:p>
    <w:p>
      <w:pPr>
        <w:ind w:firstLine="567"/>
        <w:jc w:val="both"/>
        <w:rPr>
          <w:rFonts w:eastAsia="Calibri"/>
          <w:lang w:val="uk-UA" w:eastAsia="en-US"/>
        </w:rPr>
      </w:pPr>
      <w:r>
        <w:rPr>
          <w:rFonts w:eastAsia="Calibri"/>
          <w:lang w:val="uk-UA" w:eastAsia="en-US"/>
        </w:rPr>
        <w:t>6.3.3. У разі поставки Товару неналежної якості замінити даний Товар відповідною кількістю Товару належної якості. При виявленні прихованих недоліків Товару, представник Покупця передає неякісний Товар Постачальнику за Актом приймання-передачі неякісного товару, в якому зокрема зазначаються: тип Товару, його вартість, стислий опис недоліків. Постачальник здійснює заміну Товару (за свій рахунок) протягом 7 (семи) банківських днів з дня його отримання за Актом приймання-передачі неякісного товару;</w:t>
      </w:r>
    </w:p>
    <w:p>
      <w:pPr>
        <w:ind w:firstLine="567"/>
        <w:jc w:val="both"/>
        <w:rPr>
          <w:rFonts w:eastAsia="Calibri"/>
          <w:lang w:val="uk-UA" w:eastAsia="en-US"/>
        </w:rPr>
      </w:pPr>
      <w:r>
        <w:rPr>
          <w:rFonts w:eastAsia="Calibri"/>
          <w:lang w:val="uk-UA" w:eastAsia="en-US"/>
        </w:rPr>
        <w:t>6.3.4. Виконувати інші зобов’язання, передбачені цим Договором.</w:t>
      </w:r>
    </w:p>
    <w:p>
      <w:pPr>
        <w:ind w:firstLine="567"/>
        <w:jc w:val="both"/>
        <w:rPr>
          <w:rFonts w:eastAsia="Calibri"/>
          <w:b/>
          <w:lang w:val="uk-UA" w:eastAsia="en-US"/>
        </w:rPr>
      </w:pPr>
      <w:r>
        <w:rPr>
          <w:rFonts w:eastAsia="Calibri"/>
          <w:b/>
          <w:lang w:val="uk-UA" w:eastAsia="en-US"/>
        </w:rPr>
        <w:t>6.4. Постачальник має право:</w:t>
      </w:r>
    </w:p>
    <w:p>
      <w:pPr>
        <w:ind w:firstLine="567"/>
        <w:jc w:val="both"/>
        <w:rPr>
          <w:rFonts w:eastAsia="Calibri"/>
          <w:lang w:val="uk-UA" w:eastAsia="en-US"/>
        </w:rPr>
      </w:pPr>
      <w:r>
        <w:rPr>
          <w:rFonts w:eastAsia="Calibri"/>
          <w:lang w:val="uk-UA" w:eastAsia="en-US"/>
        </w:rPr>
        <w:t>6.4.1. Своєчасно та в повному обсязі отримувати плату за кожну партію поставленого Товару;</w:t>
      </w:r>
    </w:p>
    <w:p>
      <w:pPr>
        <w:ind w:firstLine="567"/>
        <w:jc w:val="both"/>
        <w:rPr>
          <w:lang w:val="uk-UA"/>
        </w:rPr>
      </w:pPr>
      <w:r>
        <w:rPr>
          <w:lang w:val="uk-UA"/>
        </w:rPr>
        <w:t>6.4.2. На дострокову поставку Товару за письмовим погодженням з Покупцем.</w:t>
      </w:r>
    </w:p>
    <w:p>
      <w:pPr>
        <w:ind w:firstLine="567"/>
        <w:jc w:val="both"/>
        <w:rPr>
          <w:rFonts w:eastAsia="Calibri"/>
          <w:lang w:val="uk-UA" w:eastAsia="en-US"/>
        </w:rPr>
      </w:pPr>
    </w:p>
    <w:p>
      <w:pPr>
        <w:ind w:firstLine="567"/>
        <w:jc w:val="center"/>
        <w:rPr>
          <w:b/>
          <w:bCs/>
          <w:color w:val="121212"/>
          <w:lang w:val="uk-UA"/>
        </w:rPr>
      </w:pPr>
      <w:r>
        <w:rPr>
          <w:b/>
          <w:bCs/>
          <w:color w:val="121212"/>
          <w:lang w:val="uk-UA"/>
        </w:rPr>
        <w:t>7. ВІДПОВІДАЛЬНІСТЬ СТОРІН</w:t>
      </w:r>
    </w:p>
    <w:p>
      <w:pPr>
        <w:ind w:firstLine="567"/>
        <w:jc w:val="both"/>
        <w:rPr>
          <w:bCs/>
          <w:lang w:val="uk-UA"/>
        </w:rPr>
      </w:pPr>
      <w:r>
        <w:rPr>
          <w:rFonts w:eastAsia="Calibri"/>
          <w:lang w:val="uk-UA" w:eastAsia="en-US"/>
        </w:rPr>
        <w:t xml:space="preserve">7.1. </w:t>
      </w:r>
      <w:r>
        <w:rPr>
          <w:bCs/>
          <w:lang w:val="uk-UA"/>
        </w:rPr>
        <w:t>У разі невиконання або неналежного виконання своїх зобов’язань за Договором Сторони несуть відповідальність, передбачену чинним законодавством та цим Договором.</w:t>
      </w:r>
    </w:p>
    <w:p>
      <w:pPr>
        <w:ind w:firstLine="567"/>
        <w:jc w:val="both"/>
        <w:rPr>
          <w:rFonts w:eastAsia="Calibri"/>
          <w:lang w:val="uk-UA" w:eastAsia="en-US"/>
        </w:rPr>
      </w:pPr>
      <w:r>
        <w:rPr>
          <w:rFonts w:eastAsia="Calibri"/>
          <w:lang w:val="uk-UA" w:eastAsia="en-US"/>
        </w:rPr>
        <w:t xml:space="preserve">7.2. У випадку порушення строків поставки Товару, Постачальник сплачує Покупцю штраф у розмірі </w:t>
      </w:r>
      <w:r>
        <w:rPr>
          <w:lang w:val="uk-UA"/>
        </w:rPr>
        <w:t xml:space="preserve">100 % (сто відсотків) </w:t>
      </w:r>
      <w:r>
        <w:rPr>
          <w:rFonts w:eastAsia="Calibri"/>
          <w:lang w:val="uk-UA" w:eastAsia="en-US"/>
        </w:rPr>
        <w:t>від вартості непоставленого Товару, поставку якого прострочено.</w:t>
      </w:r>
    </w:p>
    <w:p>
      <w:pPr>
        <w:ind w:firstLine="567"/>
        <w:jc w:val="both"/>
        <w:rPr>
          <w:rFonts w:eastAsia="Calibri"/>
          <w:lang w:val="uk-UA" w:eastAsia="en-US"/>
        </w:rPr>
      </w:pPr>
      <w:r>
        <w:rPr>
          <w:rFonts w:eastAsia="Calibri"/>
          <w:lang w:val="uk-UA" w:eastAsia="en-US"/>
        </w:rPr>
        <w:t xml:space="preserve">7.3. У випадку порушення Постачальником своїх зобов'язань, передбачених п.5.11. та пп. 6.3.3. цього Договору, Постачальник сплачує Покупцю штраф у розмірі </w:t>
      </w:r>
      <w:r>
        <w:rPr>
          <w:lang w:val="uk-UA"/>
        </w:rPr>
        <w:t>100 % (сто відсотків)</w:t>
      </w:r>
      <w:r>
        <w:rPr>
          <w:rFonts w:eastAsia="Calibri"/>
          <w:lang w:val="uk-UA" w:eastAsia="en-US"/>
        </w:rPr>
        <w:t xml:space="preserve"> від загальної вартості недопоставленого Товару або поставленого Товару неналежної якості.</w:t>
      </w:r>
    </w:p>
    <w:p>
      <w:pPr>
        <w:ind w:firstLine="567"/>
        <w:jc w:val="both"/>
        <w:rPr>
          <w:lang w:val="uk-UA"/>
        </w:rPr>
      </w:pPr>
      <w:r>
        <w:rPr>
          <w:lang w:val="uk-UA"/>
        </w:rPr>
        <w:t>7.4. Сторони не несуть відповідальності за порушення своїх зобов‘язань за цим Договором, якщо воно сталося не з їхньої вини. Сторона вважається не винною, якщо вона доведе, що вжила всіх залежних від неї заходів щодо належного виконання зобов‘язання.</w:t>
      </w:r>
    </w:p>
    <w:p>
      <w:pPr>
        <w:widowControl w:val="0"/>
        <w:shd w:val="clear" w:color="auto" w:fill="FFFFFF"/>
        <w:autoSpaceDE w:val="0"/>
        <w:autoSpaceDN w:val="0"/>
        <w:adjustRightInd w:val="0"/>
        <w:ind w:firstLine="567"/>
        <w:jc w:val="both"/>
        <w:rPr>
          <w:lang w:val="uk-UA"/>
        </w:rPr>
      </w:pPr>
      <w:r>
        <w:rPr>
          <w:lang w:val="uk-UA"/>
        </w:rPr>
        <w:t>7.5. Відшкодування збитків, сплата неустойки (штрафів, пені) не звільняють Сторони від виконання зобов’язань за цим Договором.</w:t>
      </w:r>
    </w:p>
    <w:p>
      <w:pPr>
        <w:ind w:firstLine="567"/>
        <w:jc w:val="center"/>
        <w:rPr>
          <w:b/>
          <w:bCs/>
          <w:color w:val="121212"/>
          <w:lang w:val="uk-UA"/>
        </w:rPr>
      </w:pPr>
    </w:p>
    <w:p>
      <w:pPr>
        <w:ind w:firstLine="567"/>
        <w:jc w:val="center"/>
        <w:rPr>
          <w:b/>
          <w:bCs/>
          <w:color w:val="121212"/>
          <w:lang w:val="uk-UA"/>
        </w:rPr>
      </w:pPr>
      <w:r>
        <w:rPr>
          <w:b/>
          <w:bCs/>
          <w:color w:val="121212"/>
          <w:lang w:val="uk-UA"/>
        </w:rPr>
        <w:t>8. ОБСТАВИНИ НЕПЕРЕБОРНОЇ СИЛИ (ФОРС – МАЖОР)</w:t>
      </w:r>
    </w:p>
    <w:p>
      <w:pPr>
        <w:ind w:firstLine="567"/>
        <w:jc w:val="both"/>
        <w:rPr>
          <w:lang w:val="uk-UA"/>
        </w:rPr>
      </w:pPr>
      <w:r>
        <w:rPr>
          <w:lang w:val="uk-UA"/>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pPr>
        <w:ind w:firstLine="567"/>
        <w:jc w:val="both"/>
        <w:rPr>
          <w:lang w:val="uk-UA"/>
        </w:rPr>
      </w:pPr>
      <w:r>
        <w:rPr>
          <w:lang w:val="uk-UA"/>
        </w:rPr>
        <w:t xml:space="preserve">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Банком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w:t>
      </w:r>
      <w:proofErr w:type="spellStart"/>
      <w:r>
        <w:rPr>
          <w:lang w:val="uk-UA"/>
        </w:rPr>
        <w:t>невиконуючою</w:t>
      </w:r>
      <w:proofErr w:type="spellEnd"/>
      <w:r>
        <w:rPr>
          <w:lang w:val="uk-UA"/>
        </w:rPr>
        <w:t xml:space="preserve">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w:t>
      </w:r>
      <w:proofErr w:type="spellStart"/>
      <w:r>
        <w:rPr>
          <w:lang w:val="uk-UA"/>
        </w:rPr>
        <w:t>невиконуюча</w:t>
      </w:r>
      <w:proofErr w:type="spellEnd"/>
      <w:r>
        <w:rPr>
          <w:lang w:val="uk-UA"/>
        </w:rPr>
        <w:t xml:space="preserve"> Сторона вжила б заходів, які вона і справді могла вжити </w:t>
      </w:r>
      <w:r>
        <w:rPr>
          <w:lang w:val="uk-UA"/>
        </w:rPr>
        <w:lastRenderedPageBreak/>
        <w:t xml:space="preserve">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pPr>
        <w:ind w:firstLine="567"/>
        <w:jc w:val="center"/>
        <w:rPr>
          <w:b/>
          <w:bCs/>
          <w:color w:val="121212"/>
          <w:lang w:val="uk-UA"/>
        </w:rPr>
      </w:pPr>
      <w:r>
        <w:rPr>
          <w:b/>
          <w:bCs/>
          <w:color w:val="121212"/>
          <w:lang w:val="uk-UA"/>
        </w:rPr>
        <w:t>9. ВИРІШЕННЯ СПОРІВ</w:t>
      </w:r>
    </w:p>
    <w:p>
      <w:pPr>
        <w:ind w:firstLine="567"/>
        <w:jc w:val="both"/>
        <w:rPr>
          <w:lang w:val="uk-UA"/>
        </w:rPr>
      </w:pPr>
      <w:r>
        <w:rPr>
          <w:color w:val="121212"/>
          <w:lang w:val="uk-UA"/>
        </w:rPr>
        <w:t xml:space="preserve"> </w:t>
      </w:r>
      <w:r>
        <w:rPr>
          <w:lang w:val="uk-UA"/>
        </w:rPr>
        <w:t>9.1. Усі спори, що виникають з цього Договору або пов'язані із ним, вирішуються шляхом переговорів між Сторонами.</w:t>
      </w:r>
    </w:p>
    <w:p>
      <w:pPr>
        <w:ind w:firstLine="567"/>
        <w:jc w:val="both"/>
        <w:rPr>
          <w:lang w:val="uk-UA"/>
        </w:rPr>
      </w:pPr>
      <w:r>
        <w:t>9.2.</w:t>
      </w:r>
      <w:r>
        <w:rPr>
          <w:lang w:val="uk-UA"/>
        </w:rPr>
        <w:t xml:space="preserve"> Якщо відповідний спір неможливо вирішити</w:t>
      </w:r>
      <w:r>
        <w:t xml:space="preserve"> шляхом</w:t>
      </w:r>
      <w:r>
        <w:rPr>
          <w:lang w:val="uk-UA"/>
        </w:rPr>
        <w:t xml:space="preserve"> переговорів</w:t>
      </w:r>
      <w:r>
        <w:t>,</w:t>
      </w:r>
      <w:r>
        <w:rPr>
          <w:lang w:val="uk-UA"/>
        </w:rPr>
        <w:t xml:space="preserve"> він вирішується</w:t>
      </w:r>
      <w:r>
        <w:t xml:space="preserve"> в судовому порядку за</w:t>
      </w:r>
      <w:r>
        <w:rPr>
          <w:lang w:val="uk-UA"/>
        </w:rPr>
        <w:t xml:space="preserve"> встановленою підвідомчістю</w:t>
      </w:r>
      <w:r>
        <w:t xml:space="preserve"> та</w:t>
      </w:r>
      <w:r>
        <w:rPr>
          <w:lang w:val="uk-UA"/>
        </w:rPr>
        <w:t xml:space="preserve"> підсудністю</w:t>
      </w:r>
      <w:r>
        <w:t xml:space="preserve"> такого спору</w:t>
      </w:r>
      <w:r>
        <w:rPr>
          <w:lang w:val="uk-UA"/>
        </w:rPr>
        <w:t xml:space="preserve"> відповідно</w:t>
      </w:r>
      <w:r>
        <w:t xml:space="preserve"> до чинного в</w:t>
      </w:r>
      <w:r>
        <w:rPr>
          <w:lang w:val="uk-UA"/>
        </w:rPr>
        <w:t xml:space="preserve"> Україні законодавства</w:t>
      </w:r>
      <w:r>
        <w:t>.</w:t>
      </w:r>
    </w:p>
    <w:p>
      <w:pPr>
        <w:ind w:firstLine="567"/>
        <w:jc w:val="center"/>
        <w:rPr>
          <w:b/>
          <w:bCs/>
          <w:color w:val="121212"/>
          <w:lang w:val="uk-UA"/>
        </w:rPr>
      </w:pPr>
      <w:r>
        <w:rPr>
          <w:b/>
          <w:bCs/>
          <w:color w:val="121212"/>
          <w:lang w:val="uk-UA"/>
        </w:rPr>
        <w:t>10. СТРОК ДІЇ ДОГОВОРУ</w:t>
      </w:r>
    </w:p>
    <w:p>
      <w:pPr>
        <w:jc w:val="both"/>
        <w:rPr>
          <w:lang w:val="uk-UA"/>
        </w:rPr>
      </w:pPr>
      <w:r>
        <w:t xml:space="preserve">         </w:t>
      </w:r>
      <w:r>
        <w:rPr>
          <w:lang w:val="uk-UA"/>
        </w:rPr>
        <w:t>10.1. Договір набирає чинності з моменту підписання і діє по 31.12.2016 року включно.</w:t>
      </w:r>
    </w:p>
    <w:p>
      <w:pPr>
        <w:ind w:firstLine="567"/>
        <w:jc w:val="both"/>
        <w:rPr>
          <w:lang w:val="uk-UA"/>
        </w:rPr>
      </w:pPr>
      <w:r>
        <w:rPr>
          <w:lang w:val="uk-UA"/>
        </w:rPr>
        <w:t xml:space="preserve">Закінчення строку цього Договору не звільняє Сторони від відповідальності за його порушення, яке мало місце під час дії цього Договору. </w:t>
      </w:r>
    </w:p>
    <w:p>
      <w:pPr>
        <w:jc w:val="both"/>
        <w:rPr>
          <w:lang w:val="uk-UA"/>
        </w:rPr>
      </w:pPr>
      <w:r>
        <w:rPr>
          <w:lang w:val="uk-UA"/>
        </w:rPr>
        <w:t xml:space="preserve">         10.2.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pPr>
        <w:jc w:val="both"/>
        <w:rPr>
          <w:lang w:val="uk-UA"/>
        </w:rPr>
      </w:pPr>
      <w:r>
        <w:rPr>
          <w:lang w:val="uk-UA"/>
        </w:rPr>
        <w:t xml:space="preserve">         10.3.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pPr>
        <w:jc w:val="both"/>
        <w:rPr>
          <w:color w:val="121212"/>
        </w:rPr>
      </w:pPr>
      <w:r>
        <w:rPr>
          <w:lang w:val="uk-UA"/>
        </w:rPr>
        <w:t xml:space="preserve">         </w:t>
      </w:r>
      <w:r>
        <w:rPr>
          <w:color w:val="121212"/>
          <w:lang w:val="uk-UA"/>
        </w:rPr>
        <w:t xml:space="preserve">10.4. Договір укладається і підписується у 2-х оригінальних примірниках, що мають однакову юридичну силу, по одному для кожної із Сторін. </w:t>
      </w:r>
    </w:p>
    <w:p>
      <w:pPr>
        <w:jc w:val="both"/>
        <w:rPr>
          <w:color w:val="121212"/>
        </w:rPr>
      </w:pPr>
    </w:p>
    <w:p>
      <w:pPr>
        <w:ind w:firstLine="567"/>
        <w:jc w:val="center"/>
        <w:rPr>
          <w:b/>
          <w:bCs/>
          <w:color w:val="121212"/>
          <w:lang w:val="uk-UA"/>
        </w:rPr>
      </w:pPr>
      <w:r>
        <w:rPr>
          <w:b/>
          <w:bCs/>
          <w:color w:val="121212"/>
          <w:lang w:val="uk-UA"/>
        </w:rPr>
        <w:t>11. ПРИКІНЦЕВІ ПОЛОЖЕННЯ</w:t>
      </w:r>
    </w:p>
    <w:p>
      <w:pPr>
        <w:ind w:firstLine="567"/>
        <w:jc w:val="both"/>
        <w:rPr>
          <w:lang w:val="uk-UA"/>
        </w:rPr>
      </w:pPr>
      <w:r>
        <w:rPr>
          <w:lang w:val="uk-UA"/>
        </w:rPr>
        <w:t>11.1.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pPr>
        <w:ind w:firstLine="567"/>
        <w:jc w:val="both"/>
        <w:rPr>
          <w:lang w:val="uk-UA"/>
        </w:rPr>
      </w:pPr>
      <w:r>
        <w:rPr>
          <w:lang w:val="uk-UA"/>
        </w:rPr>
        <w:t>1</w:t>
      </w:r>
      <w:r>
        <w:t>1</w:t>
      </w:r>
      <w:r>
        <w:rPr>
          <w:lang w:val="uk-UA"/>
        </w:rPr>
        <w:t>.2.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pPr>
        <w:ind w:firstLine="567"/>
        <w:jc w:val="both"/>
        <w:rPr>
          <w:lang w:val="uk-UA"/>
        </w:rPr>
      </w:pPr>
      <w:r>
        <w:rPr>
          <w:lang w:val="uk-UA"/>
        </w:rPr>
        <w:t>11.3. Сторони несуть повну відповідальність за правильність вказаних ними у цьому Договорі реквізитів та зобов</w:t>
      </w:r>
      <w:r>
        <w:rPr>
          <w:snapToGrid w:val="0"/>
          <w:lang w:val="uk-UA"/>
        </w:rPr>
        <w:t>'</w:t>
      </w:r>
      <w:r>
        <w:rPr>
          <w:lang w:val="uk-UA"/>
        </w:rPr>
        <w:t>язуються своєчасно у письмовій формі повідомляти іншу Сторону про їх зміну, а у разі неповідомлення несуть ризик настання пов</w:t>
      </w:r>
      <w:r>
        <w:rPr>
          <w:snapToGrid w:val="0"/>
          <w:lang w:val="uk-UA"/>
        </w:rPr>
        <w:t>'</w:t>
      </w:r>
      <w:r>
        <w:rPr>
          <w:lang w:val="uk-UA"/>
        </w:rPr>
        <w:t>язаних із ним несприятливих наслідків.</w:t>
      </w:r>
    </w:p>
    <w:p>
      <w:pPr>
        <w:ind w:firstLine="567"/>
        <w:jc w:val="both"/>
        <w:rPr>
          <w:lang w:val="uk-UA"/>
        </w:rPr>
      </w:pPr>
      <w:r>
        <w:rPr>
          <w:lang w:val="uk-UA"/>
        </w:rPr>
        <w:t>11.4. Інформація і відомості, пов’язані з реалізацією цього Договору, мають конфіденційний характер і не підлягають розголошенню третім особам без попередньої письмової згоди на те іншої Сторони.</w:t>
      </w:r>
    </w:p>
    <w:p>
      <w:pPr>
        <w:ind w:firstLine="567"/>
        <w:jc w:val="both"/>
        <w:rPr>
          <w:rFonts w:eastAsia="Calibri"/>
          <w:color w:val="000000"/>
          <w:lang w:val="uk-UA"/>
        </w:rPr>
      </w:pPr>
      <w:r>
        <w:rPr>
          <w:rFonts w:eastAsia="Calibri"/>
          <w:color w:val="000000"/>
          <w:lang w:val="uk-UA"/>
        </w:rPr>
        <w:t>11.5.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Покупцем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pPr>
        <w:ind w:firstLine="567"/>
        <w:jc w:val="both"/>
        <w:rPr>
          <w:lang w:val="uk-UA"/>
        </w:rPr>
      </w:pPr>
      <w:r>
        <w:rPr>
          <w:lang w:val="uk-UA"/>
        </w:rPr>
        <w:t>1</w:t>
      </w:r>
      <w:r>
        <w:t>1</w:t>
      </w:r>
      <w:r>
        <w:rPr>
          <w:lang w:val="uk-UA"/>
        </w:rPr>
        <w:t>.6. (</w:t>
      </w:r>
      <w:r>
        <w:rPr>
          <w:i/>
          <w:lang w:val="uk-UA"/>
        </w:rPr>
        <w:t>обирається, якщо учасник є юридичною особою)</w:t>
      </w:r>
      <w:r>
        <w:rPr>
          <w:lang w:val="uk-UA"/>
        </w:rPr>
        <w:t xml:space="preserve"> На виконання вимог Закону України «Про захист персональних даних» (надалі - Закон), підписанням цього Договору уповноважені представники Сторін надають  дна одній свою повну не обмежену строком безвідкличну згоду на </w:t>
      </w:r>
    </w:p>
    <w:p>
      <w:pPr>
        <w:ind w:firstLine="567"/>
        <w:jc w:val="both"/>
        <w:rPr>
          <w:lang w:val="uk-UA"/>
        </w:rPr>
      </w:pPr>
    </w:p>
    <w:p>
      <w:pPr>
        <w:ind w:firstLine="567"/>
        <w:jc w:val="both"/>
        <w:rPr>
          <w:lang w:val="uk-UA"/>
        </w:rPr>
      </w:pPr>
    </w:p>
    <w:p>
      <w:pPr>
        <w:ind w:firstLine="567"/>
        <w:jc w:val="both"/>
        <w:rPr>
          <w:lang w:val="uk-UA"/>
        </w:rPr>
      </w:pPr>
    </w:p>
    <w:p>
      <w:pPr>
        <w:jc w:val="both"/>
        <w:rPr>
          <w:bCs/>
          <w:lang w:val="uk-UA"/>
        </w:rPr>
      </w:pPr>
      <w:r>
        <w:rPr>
          <w:lang w:val="uk-UA"/>
        </w:rPr>
        <w:t>обробку їх персональних даних (</w:t>
      </w:r>
      <w:r>
        <w:rPr>
          <w:color w:val="000000"/>
          <w:lang w:val="uk-UA" w:eastAsia="en-US"/>
        </w:rPr>
        <w:t xml:space="preserve">у розумінні Закону під персональними даними розуміється будь-яка інформація щодо </w:t>
      </w:r>
      <w:r>
        <w:rPr>
          <w:lang w:val="uk-UA"/>
        </w:rPr>
        <w:t>Покупця та Постачальника</w:t>
      </w:r>
      <w:r>
        <w:rPr>
          <w:color w:val="000000"/>
          <w:lang w:val="uk-UA" w:eastAsia="en-US"/>
        </w:rPr>
        <w:t>,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w:t>
      </w:r>
      <w:r>
        <w:rPr>
          <w:lang w:val="uk-UA"/>
        </w:rPr>
        <w:t xml:space="preserve">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Постачальник</w:t>
      </w:r>
      <w:r>
        <w:rPr>
          <w:color w:val="000000"/>
          <w:lang w:val="uk-UA" w:eastAsia="en-US"/>
        </w:rPr>
        <w:t xml:space="preserve"> шляхом підписання даного  </w:t>
      </w:r>
      <w:r>
        <w:rPr>
          <w:lang w:val="uk-UA"/>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Pr>
          <w:color w:val="000000"/>
          <w:lang w:val="uk-UA" w:eastAsia="en-US"/>
        </w:rPr>
        <w:t xml:space="preserve"> Інформація, що була отримана, або може бути отримана </w:t>
      </w:r>
      <w:r>
        <w:rPr>
          <w:lang w:val="uk-UA"/>
        </w:rPr>
        <w:t>Сторонами</w:t>
      </w:r>
      <w:r>
        <w:rPr>
          <w:color w:val="000000"/>
          <w:lang w:val="uk-UA" w:eastAsia="en-US"/>
        </w:rPr>
        <w:t xml:space="preserve"> від </w:t>
      </w:r>
      <w:r>
        <w:rPr>
          <w:lang w:val="uk-UA"/>
        </w:rPr>
        <w:t xml:space="preserve">один одного </w:t>
      </w:r>
      <w:r>
        <w:rPr>
          <w:color w:val="000000"/>
          <w:lang w:val="uk-UA" w:eastAsia="en-US"/>
        </w:rPr>
        <w:t>в зв’язку з виконанням цього Договору є конфіденційною інформацією.</w:t>
      </w:r>
    </w:p>
    <w:p>
      <w:pPr>
        <w:ind w:firstLine="567"/>
        <w:jc w:val="both"/>
        <w:rPr>
          <w:i/>
          <w:lang w:val="uk-UA"/>
        </w:rPr>
      </w:pPr>
      <w:r>
        <w:rPr>
          <w:i/>
          <w:color w:val="000000"/>
          <w:lang w:val="uk-UA" w:eastAsia="en-US"/>
        </w:rPr>
        <w:t xml:space="preserve">або </w:t>
      </w:r>
      <w:r>
        <w:rPr>
          <w:i/>
          <w:lang w:val="uk-UA"/>
        </w:rPr>
        <w:t xml:space="preserve">(обирається, якщо учасник є ФОП). </w:t>
      </w:r>
      <w:r>
        <w:rPr>
          <w:color w:val="000000"/>
          <w:lang w:val="uk-UA" w:eastAsia="en-US"/>
        </w:rPr>
        <w:t xml:space="preserve">На виконання вимог Закону України «Про захист персональних даних» (надалі - Закон), підписанням цього Договору </w:t>
      </w:r>
      <w:r>
        <w:rPr>
          <w:lang w:val="uk-UA"/>
        </w:rPr>
        <w:t xml:space="preserve">Постачальник </w:t>
      </w:r>
      <w:r>
        <w:rPr>
          <w:color w:val="000000"/>
          <w:lang w:val="uk-UA" w:eastAsia="en-US"/>
        </w:rPr>
        <w:t>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надання доступу розпорядникам без отримання додаткової згоди Постачальника</w:t>
      </w:r>
      <w:r>
        <w:rPr>
          <w:lang w:val="uk-UA"/>
        </w:rPr>
        <w:t>.</w:t>
      </w:r>
      <w:r>
        <w:rPr>
          <w:color w:val="000000"/>
          <w:lang w:val="uk-UA" w:eastAsia="en-US"/>
        </w:rPr>
        <w:t xml:space="preserve"> Обробка персональних даних здійснюється АБ «УКРГАЗБАНК» з метою  належного виконання умов цього Договору. Постачальник</w:t>
      </w:r>
      <w:r>
        <w:rPr>
          <w:lang w:val="uk-UA"/>
        </w:rPr>
        <w:t xml:space="preserve"> </w:t>
      </w:r>
      <w:r>
        <w:rPr>
          <w:color w:val="000000"/>
          <w:lang w:val="uk-UA" w:eastAsia="en-US"/>
        </w:rPr>
        <w:t xml:space="preserve">повідомлений про його права згідно Закону та про включення його персональних даних до відповідної бази персональних даних </w:t>
      </w:r>
      <w:r>
        <w:rPr>
          <w:lang w:val="uk-UA"/>
        </w:rPr>
        <w:t>АБ  «УКРГАЗБАНК»</w:t>
      </w:r>
      <w:r>
        <w:rPr>
          <w:color w:val="000000"/>
          <w:lang w:val="uk-UA" w:eastAsia="en-US"/>
        </w:rPr>
        <w:t xml:space="preserve">. У розумінні Закону під персональними даними розуміється будь-яка інформація щодо Постачальника, в тому числі, але не виключно, прізвище, ім’я, по-батькові, дата та місце народження, адреса, телефон, паспортні дані, </w:t>
      </w:r>
      <w:r>
        <w:rPr>
          <w:color w:val="000000"/>
          <w:lang w:val="uk-UA"/>
        </w:rPr>
        <w:t>реєстраційний номер облікової картки платника податків</w:t>
      </w:r>
      <w:r>
        <w:rPr>
          <w:color w:val="000000"/>
          <w:lang w:val="uk-UA" w:eastAsia="en-US"/>
        </w:rPr>
        <w:t xml:space="preserve">, а також інші відомості, надані при укладенні та виконанні цього Договору. Постачальник, шляхом підписання даного  </w:t>
      </w:r>
      <w:r>
        <w:rPr>
          <w:lang w:val="uk-UA"/>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Pr>
          <w:color w:val="000000"/>
          <w:lang w:val="uk-UA" w:eastAsia="en-US"/>
        </w:rPr>
        <w:t xml:space="preserve"> Інформація, що була отримана, або може бути отримана </w:t>
      </w:r>
      <w:r>
        <w:rPr>
          <w:lang w:val="uk-UA"/>
        </w:rPr>
        <w:t xml:space="preserve">Сторонами </w:t>
      </w:r>
      <w:r>
        <w:rPr>
          <w:color w:val="000000"/>
          <w:lang w:val="uk-UA" w:eastAsia="en-US"/>
        </w:rPr>
        <w:t>в зв’язку з виконанням цього Договору є конфіденційною інформацією.</w:t>
      </w:r>
      <w:r>
        <w:rPr>
          <w:i/>
          <w:lang w:val="uk-UA"/>
        </w:rPr>
        <w:t xml:space="preserve"> </w:t>
      </w:r>
    </w:p>
    <w:p>
      <w:pPr>
        <w:ind w:firstLine="567"/>
        <w:jc w:val="both"/>
        <w:rPr>
          <w:lang w:val="uk-UA"/>
        </w:rPr>
      </w:pPr>
      <w:r>
        <w:t>11</w:t>
      </w:r>
      <w:r>
        <w:rPr>
          <w:lang w:val="uk-UA"/>
        </w:rPr>
        <w:t>.7.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w:t>
      </w:r>
    </w:p>
    <w:p>
      <w:pPr>
        <w:ind w:firstLine="567"/>
        <w:jc w:val="both"/>
        <w:rPr>
          <w:color w:val="121212"/>
          <w:lang w:val="uk-UA"/>
        </w:rPr>
      </w:pPr>
      <w:r>
        <w:rPr>
          <w:lang w:val="uk-UA"/>
        </w:rPr>
        <w:t>1</w:t>
      </w:r>
      <w:r>
        <w:t>1</w:t>
      </w:r>
      <w:r>
        <w:rPr>
          <w:lang w:val="uk-UA"/>
        </w:rPr>
        <w:t>.8. 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pPr>
        <w:ind w:firstLine="567"/>
        <w:jc w:val="center"/>
        <w:rPr>
          <w:b/>
          <w:bCs/>
          <w:color w:val="121212"/>
          <w:lang w:val="uk-UA"/>
        </w:rPr>
      </w:pPr>
    </w:p>
    <w:p>
      <w:pPr>
        <w:ind w:firstLine="567"/>
        <w:jc w:val="center"/>
        <w:rPr>
          <w:b/>
          <w:bCs/>
          <w:color w:val="121212"/>
          <w:lang w:val="uk-UA"/>
        </w:rPr>
      </w:pPr>
    </w:p>
    <w:p>
      <w:pPr>
        <w:ind w:firstLine="567"/>
        <w:jc w:val="center"/>
        <w:rPr>
          <w:b/>
          <w:bCs/>
          <w:color w:val="121212"/>
          <w:lang w:val="uk-UA"/>
        </w:rPr>
      </w:pPr>
    </w:p>
    <w:p>
      <w:pPr>
        <w:ind w:firstLine="567"/>
        <w:jc w:val="center"/>
        <w:rPr>
          <w:b/>
          <w:bCs/>
          <w:color w:val="121212"/>
          <w:lang w:val="uk-UA"/>
        </w:rPr>
      </w:pPr>
    </w:p>
    <w:p>
      <w:pPr>
        <w:ind w:firstLine="567"/>
        <w:jc w:val="center"/>
        <w:rPr>
          <w:b/>
          <w:bCs/>
          <w:color w:val="121212"/>
          <w:lang w:val="uk-UA"/>
        </w:rPr>
      </w:pPr>
    </w:p>
    <w:p>
      <w:pPr>
        <w:ind w:firstLine="567"/>
        <w:jc w:val="center"/>
        <w:rPr>
          <w:b/>
          <w:bCs/>
          <w:color w:val="121212"/>
          <w:lang w:val="uk-UA"/>
        </w:rPr>
      </w:pPr>
    </w:p>
    <w:p>
      <w:pPr>
        <w:ind w:firstLine="567"/>
        <w:jc w:val="center"/>
        <w:rPr>
          <w:b/>
          <w:bCs/>
          <w:color w:val="121212"/>
          <w:lang w:val="uk-UA"/>
        </w:rPr>
      </w:pPr>
    </w:p>
    <w:p>
      <w:pPr>
        <w:ind w:firstLine="567"/>
        <w:jc w:val="center"/>
        <w:rPr>
          <w:b/>
          <w:bCs/>
          <w:color w:val="121212"/>
          <w:lang w:val="uk-UA"/>
        </w:rPr>
      </w:pPr>
    </w:p>
    <w:p>
      <w:pPr>
        <w:ind w:firstLine="567"/>
        <w:jc w:val="center"/>
        <w:rPr>
          <w:b/>
          <w:bCs/>
          <w:color w:val="121212"/>
          <w:lang w:val="uk-UA"/>
        </w:rPr>
      </w:pPr>
      <w:r>
        <w:rPr>
          <w:b/>
          <w:bCs/>
          <w:color w:val="121212"/>
          <w:lang w:val="uk-UA"/>
        </w:rPr>
        <w:t>12. ДОДАТКИ ДО ДОГОВОРУ</w:t>
      </w:r>
    </w:p>
    <w:p>
      <w:pPr>
        <w:ind w:firstLine="567"/>
        <w:jc w:val="both"/>
        <w:rPr>
          <w:color w:val="121212"/>
          <w:lang w:val="uk-UA"/>
        </w:rPr>
      </w:pPr>
      <w:r>
        <w:rPr>
          <w:color w:val="121212"/>
          <w:lang w:val="uk-UA"/>
        </w:rPr>
        <w:t>12.1. Невід’ємною частиною цього Договору є:</w:t>
      </w:r>
    </w:p>
    <w:p>
      <w:pPr>
        <w:ind w:left="-360" w:firstLine="360"/>
        <w:jc w:val="both"/>
        <w:rPr>
          <w:color w:val="121212"/>
          <w:lang w:val="uk-UA"/>
        </w:rPr>
      </w:pPr>
      <w:r>
        <w:rPr>
          <w:color w:val="121212"/>
          <w:lang w:val="uk-UA"/>
        </w:rPr>
        <w:t>Додаток № 1 - Специфікація;</w:t>
      </w:r>
    </w:p>
    <w:p>
      <w:pPr>
        <w:jc w:val="both"/>
        <w:rPr>
          <w:color w:val="121212"/>
          <w:lang w:val="uk-UA"/>
        </w:rPr>
      </w:pPr>
      <w:r>
        <w:rPr>
          <w:color w:val="121212"/>
          <w:lang w:val="uk-UA"/>
        </w:rPr>
        <w:t>Додаток № 2 - Адресна програма.</w:t>
      </w:r>
    </w:p>
    <w:p>
      <w:pPr>
        <w:jc w:val="both"/>
        <w:rPr>
          <w:color w:val="121212"/>
          <w:lang w:val="uk-UA"/>
        </w:rPr>
      </w:pPr>
    </w:p>
    <w:p>
      <w:pPr>
        <w:jc w:val="both"/>
        <w:rPr>
          <w:color w:val="121212"/>
          <w:lang w:val="uk-UA"/>
        </w:rPr>
      </w:pPr>
    </w:p>
    <w:p>
      <w:pPr>
        <w:widowControl w:val="0"/>
        <w:ind w:right="-2"/>
        <w:jc w:val="center"/>
        <w:rPr>
          <w:rFonts w:eastAsia="Calibri"/>
          <w:b/>
          <w:bCs/>
          <w:color w:val="000000"/>
          <w:lang w:val="uk-UA" w:eastAsia="uk-UA"/>
        </w:rPr>
      </w:pPr>
      <w:r>
        <w:rPr>
          <w:rFonts w:eastAsia="Calibri"/>
          <w:b/>
          <w:bCs/>
          <w:color w:val="000000"/>
          <w:lang w:val="uk-UA" w:eastAsia="uk-UA"/>
        </w:rPr>
        <w:t>13. МІСЦЕЗНАХОДЖЕННЯ ТА БАНКІВСЬКІ РЕКВІЗИТИ СТОРІН</w:t>
      </w:r>
    </w:p>
    <w:tbl>
      <w:tblPr>
        <w:tblpPr w:leftFromText="180" w:rightFromText="180" w:vertAnchor="text" w:horzAnchor="margin" w:tblpY="9"/>
        <w:tblW w:w="10359" w:type="dxa"/>
        <w:tblLook w:val="0000" w:firstRow="0" w:lastRow="0" w:firstColumn="0" w:lastColumn="0" w:noHBand="0" w:noVBand="0"/>
      </w:tblPr>
      <w:tblGrid>
        <w:gridCol w:w="5411"/>
        <w:gridCol w:w="4948"/>
      </w:tblGrid>
      <w:tr>
        <w:trPr>
          <w:trHeight w:val="3735"/>
        </w:trPr>
        <w:tc>
          <w:tcPr>
            <w:tcW w:w="5411" w:type="dxa"/>
            <w:shd w:val="clear" w:color="auto" w:fill="auto"/>
          </w:tcPr>
          <w:p>
            <w:pPr>
              <w:widowControl w:val="0"/>
              <w:tabs>
                <w:tab w:val="left" w:pos="6811"/>
              </w:tabs>
              <w:ind w:right="-2"/>
              <w:rPr>
                <w:rFonts w:eastAsia="Calibri"/>
                <w:b/>
                <w:bCs/>
                <w:lang w:val="uk-UA" w:eastAsia="en-US"/>
              </w:rPr>
            </w:pPr>
            <w:r>
              <w:rPr>
                <w:rFonts w:eastAsia="Calibri"/>
                <w:b/>
                <w:bCs/>
                <w:lang w:val="uk-UA" w:eastAsia="en-US"/>
              </w:rPr>
              <w:t>ПОКУПЕЦЬ:</w:t>
            </w:r>
          </w:p>
          <w:p>
            <w:pPr>
              <w:rPr>
                <w:b/>
                <w:bCs/>
                <w:lang w:val="uk-UA"/>
              </w:rPr>
            </w:pPr>
            <w:r>
              <w:rPr>
                <w:b/>
                <w:bCs/>
                <w:lang w:val="uk-UA"/>
              </w:rPr>
              <w:t>ПУБЛІЧНЕ АКЦІОНЕРНЕ ТОВАРИСТВО</w:t>
            </w:r>
          </w:p>
          <w:p>
            <w:pPr>
              <w:rPr>
                <w:rFonts w:eastAsia="Calibri"/>
                <w:b/>
                <w:bCs/>
                <w:lang w:val="uk-UA" w:eastAsia="en-US"/>
              </w:rPr>
            </w:pPr>
            <w:r>
              <w:rPr>
                <w:rFonts w:eastAsia="Calibri"/>
                <w:b/>
                <w:bCs/>
                <w:lang w:val="uk-UA" w:eastAsia="en-US"/>
              </w:rPr>
              <w:t>АКЦІОНЕРНИЙ БАНК «УКРГАЗБАНК»</w:t>
            </w:r>
          </w:p>
          <w:p>
            <w:pPr>
              <w:rPr>
                <w:bCs/>
                <w:lang w:val="uk-UA"/>
              </w:rPr>
            </w:pPr>
            <w:r>
              <w:rPr>
                <w:bCs/>
                <w:lang w:val="uk-UA"/>
              </w:rPr>
              <w:t>Місцезнаходження:</w:t>
            </w:r>
          </w:p>
          <w:p>
            <w:pPr>
              <w:jc w:val="both"/>
              <w:rPr>
                <w:bCs/>
                <w:lang w:val="uk-UA"/>
              </w:rPr>
            </w:pPr>
            <w:r>
              <w:rPr>
                <w:bCs/>
                <w:lang w:val="uk-UA"/>
              </w:rPr>
              <w:t>03087, м. Київ, вул. Єреванська, 1</w:t>
            </w:r>
          </w:p>
          <w:p>
            <w:pPr>
              <w:jc w:val="both"/>
              <w:rPr>
                <w:bCs/>
                <w:lang w:val="uk-UA"/>
              </w:rPr>
            </w:pPr>
            <w:r>
              <w:rPr>
                <w:bCs/>
                <w:lang w:val="uk-UA"/>
              </w:rPr>
              <w:t>Поштова адреса:</w:t>
            </w:r>
          </w:p>
          <w:p>
            <w:pPr>
              <w:jc w:val="both"/>
              <w:rPr>
                <w:bCs/>
                <w:lang w:val="uk-UA"/>
              </w:rPr>
            </w:pPr>
            <w:r>
              <w:rPr>
                <w:bCs/>
                <w:lang w:val="uk-UA"/>
              </w:rPr>
              <w:t>01030, м. Київ, вул. Богдана Хмельницького 16-22</w:t>
            </w:r>
          </w:p>
          <w:p>
            <w:pPr>
              <w:jc w:val="both"/>
              <w:rPr>
                <w:bCs/>
                <w:lang w:val="uk-UA"/>
              </w:rPr>
            </w:pPr>
            <w:r>
              <w:rPr>
                <w:bCs/>
                <w:lang w:val="uk-UA"/>
              </w:rPr>
              <w:t>Кор. рахунок в банку № 32008186401</w:t>
            </w:r>
          </w:p>
          <w:p>
            <w:pPr>
              <w:jc w:val="both"/>
              <w:rPr>
                <w:bCs/>
                <w:lang w:val="uk-UA"/>
              </w:rPr>
            </w:pPr>
            <w:r>
              <w:rPr>
                <w:bCs/>
                <w:lang w:val="uk-UA"/>
              </w:rPr>
              <w:t>відкритий в НБУ по м. Києву і Київській</w:t>
            </w:r>
          </w:p>
          <w:p>
            <w:pPr>
              <w:jc w:val="both"/>
              <w:rPr>
                <w:bCs/>
                <w:lang w:val="uk-UA"/>
              </w:rPr>
            </w:pPr>
            <w:r>
              <w:rPr>
                <w:bCs/>
                <w:lang w:val="uk-UA"/>
              </w:rPr>
              <w:t xml:space="preserve">області, </w:t>
            </w:r>
          </w:p>
          <w:p>
            <w:pPr>
              <w:jc w:val="both"/>
              <w:rPr>
                <w:bCs/>
                <w:lang w:val="uk-UA"/>
              </w:rPr>
            </w:pPr>
            <w:r>
              <w:rPr>
                <w:bCs/>
                <w:lang w:val="uk-UA"/>
              </w:rPr>
              <w:t>код банку 320478,</w:t>
            </w:r>
          </w:p>
          <w:p>
            <w:pPr>
              <w:jc w:val="both"/>
              <w:rPr>
                <w:bCs/>
                <w:lang w:val="uk-UA"/>
              </w:rPr>
            </w:pPr>
            <w:r>
              <w:rPr>
                <w:bCs/>
                <w:lang w:val="uk-UA"/>
              </w:rPr>
              <w:t>Код 23697280</w:t>
            </w:r>
          </w:p>
          <w:p>
            <w:pPr>
              <w:jc w:val="both"/>
              <w:rPr>
                <w:bCs/>
                <w:lang w:val="uk-UA"/>
              </w:rPr>
            </w:pPr>
            <w:r>
              <w:rPr>
                <w:bCs/>
                <w:lang w:val="uk-UA"/>
              </w:rPr>
              <w:t>ІПН 236972826658</w:t>
            </w:r>
          </w:p>
          <w:p>
            <w:pPr>
              <w:widowControl w:val="0"/>
              <w:tabs>
                <w:tab w:val="left" w:pos="6811"/>
              </w:tabs>
              <w:ind w:right="-2"/>
              <w:rPr>
                <w:rFonts w:eastAsia="Calibri"/>
                <w:bCs/>
                <w:lang w:val="uk-UA" w:eastAsia="en-US"/>
              </w:rPr>
            </w:pPr>
            <w:r>
              <w:rPr>
                <w:rFonts w:eastAsia="Calibri"/>
                <w:bCs/>
                <w:lang w:val="uk-UA" w:eastAsia="en-US"/>
              </w:rPr>
              <w:t>Заступник Голови Правління</w:t>
            </w:r>
          </w:p>
          <w:p>
            <w:pPr>
              <w:widowControl w:val="0"/>
              <w:tabs>
                <w:tab w:val="left" w:pos="6811"/>
              </w:tabs>
              <w:ind w:right="-2"/>
              <w:rPr>
                <w:rFonts w:eastAsia="Calibri"/>
                <w:bCs/>
                <w:lang w:val="uk-UA" w:eastAsia="en-US"/>
              </w:rPr>
            </w:pPr>
          </w:p>
          <w:p>
            <w:pPr>
              <w:widowControl w:val="0"/>
              <w:tabs>
                <w:tab w:val="left" w:pos="6811"/>
              </w:tabs>
              <w:ind w:right="-2" w:firstLine="34"/>
              <w:rPr>
                <w:rFonts w:eastAsia="Calibri"/>
                <w:bCs/>
                <w:lang w:val="uk-UA" w:eastAsia="en-US"/>
              </w:rPr>
            </w:pPr>
            <w:r>
              <w:rPr>
                <w:rFonts w:eastAsia="Calibri"/>
                <w:bCs/>
                <w:lang w:val="uk-UA" w:eastAsia="en-US"/>
              </w:rPr>
              <w:t>_____________________/______________/</w:t>
            </w:r>
          </w:p>
        </w:tc>
        <w:tc>
          <w:tcPr>
            <w:tcW w:w="4948" w:type="dxa"/>
            <w:shd w:val="clear" w:color="auto" w:fill="auto"/>
          </w:tcPr>
          <w:p>
            <w:pPr>
              <w:widowControl w:val="0"/>
              <w:ind w:right="-2"/>
              <w:rPr>
                <w:rFonts w:eastAsia="Calibri"/>
                <w:b/>
                <w:bCs/>
                <w:i/>
                <w:lang w:val="uk-UA" w:eastAsia="en-US"/>
              </w:rPr>
            </w:pPr>
            <w:r>
              <w:rPr>
                <w:rFonts w:eastAsia="Calibri"/>
                <w:b/>
                <w:bCs/>
                <w:lang w:val="uk-UA" w:eastAsia="en-US"/>
              </w:rPr>
              <w:t>ПОСТАЧАЛЬНИК:</w:t>
            </w:r>
          </w:p>
          <w:p>
            <w:pPr>
              <w:spacing w:after="120"/>
              <w:rPr>
                <w:bCs/>
                <w:lang w:val="uk-UA"/>
              </w:rPr>
            </w:pPr>
            <w:r>
              <w:rPr>
                <w:bCs/>
                <w:lang w:val="uk-UA"/>
              </w:rPr>
              <w:t xml:space="preserve"> _____________________________________</w:t>
            </w:r>
          </w:p>
          <w:p>
            <w:pPr>
              <w:jc w:val="both"/>
              <w:rPr>
                <w:bCs/>
                <w:lang w:val="uk-UA"/>
              </w:rPr>
            </w:pPr>
          </w:p>
          <w:p>
            <w:pPr>
              <w:jc w:val="both"/>
              <w:rPr>
                <w:bCs/>
                <w:lang w:val="uk-UA"/>
              </w:rPr>
            </w:pPr>
            <w:r>
              <w:rPr>
                <w:bCs/>
                <w:lang w:val="uk-UA"/>
              </w:rPr>
              <w:t>Місцезнаходження:</w:t>
            </w:r>
          </w:p>
          <w:p>
            <w:pPr>
              <w:jc w:val="both"/>
              <w:rPr>
                <w:bCs/>
                <w:lang w:val="uk-UA"/>
              </w:rPr>
            </w:pPr>
            <w:r>
              <w:rPr>
                <w:bCs/>
                <w:lang w:val="uk-UA"/>
              </w:rPr>
              <w:softHyphen/>
            </w:r>
            <w:r>
              <w:rPr>
                <w:bCs/>
                <w:lang w:val="uk-UA"/>
              </w:rPr>
              <w:softHyphen/>
            </w:r>
            <w:r>
              <w:rPr>
                <w:bCs/>
                <w:lang w:val="uk-UA"/>
              </w:rPr>
              <w:softHyphen/>
            </w:r>
            <w:r>
              <w:rPr>
                <w:bCs/>
                <w:lang w:val="uk-UA"/>
              </w:rPr>
              <w:softHyphen/>
            </w:r>
            <w:r>
              <w:rPr>
                <w:bCs/>
                <w:lang w:val="uk-UA"/>
              </w:rPr>
              <w:softHyphen/>
            </w:r>
            <w:r>
              <w:rPr>
                <w:bCs/>
                <w:lang w:val="uk-UA"/>
              </w:rPr>
              <w:softHyphen/>
            </w:r>
            <w:r>
              <w:rPr>
                <w:bCs/>
                <w:lang w:val="uk-UA"/>
              </w:rPr>
              <w:softHyphen/>
            </w:r>
            <w:r>
              <w:rPr>
                <w:bCs/>
                <w:lang w:val="uk-UA"/>
              </w:rPr>
              <w:softHyphen/>
            </w:r>
            <w:r>
              <w:rPr>
                <w:bCs/>
                <w:lang w:val="uk-UA"/>
              </w:rPr>
              <w:softHyphen/>
            </w:r>
            <w:r>
              <w:rPr>
                <w:bCs/>
                <w:lang w:val="uk-UA"/>
              </w:rPr>
              <w:softHyphen/>
            </w:r>
            <w:r>
              <w:rPr>
                <w:bCs/>
                <w:lang w:val="uk-UA"/>
              </w:rPr>
              <w:softHyphen/>
            </w:r>
            <w:r>
              <w:rPr>
                <w:bCs/>
                <w:lang w:val="uk-UA"/>
              </w:rPr>
              <w:softHyphen/>
            </w:r>
            <w:r>
              <w:rPr>
                <w:bCs/>
                <w:lang w:val="uk-UA"/>
              </w:rPr>
              <w:softHyphen/>
              <w:t>_____________________________________</w:t>
            </w:r>
          </w:p>
          <w:p>
            <w:pPr>
              <w:jc w:val="both"/>
              <w:rPr>
                <w:bCs/>
                <w:lang w:val="uk-UA"/>
              </w:rPr>
            </w:pPr>
            <w:r>
              <w:rPr>
                <w:bCs/>
                <w:lang w:val="uk-UA"/>
              </w:rPr>
              <w:t>Поштова адреса:</w:t>
            </w:r>
          </w:p>
          <w:p>
            <w:pPr>
              <w:rPr>
                <w:bCs/>
                <w:lang w:val="uk-UA"/>
              </w:rPr>
            </w:pPr>
            <w:r>
              <w:rPr>
                <w:bCs/>
                <w:lang w:val="uk-UA"/>
              </w:rPr>
              <w:t>_______________________________________</w:t>
            </w:r>
          </w:p>
          <w:p>
            <w:pPr>
              <w:rPr>
                <w:bCs/>
                <w:lang w:val="uk-UA"/>
              </w:rPr>
            </w:pPr>
            <w:r>
              <w:rPr>
                <w:bCs/>
                <w:lang w:val="uk-UA"/>
              </w:rPr>
              <w:t xml:space="preserve">п/р     у     </w:t>
            </w:r>
          </w:p>
          <w:p>
            <w:pPr>
              <w:rPr>
                <w:bCs/>
                <w:lang w:val="uk-UA"/>
              </w:rPr>
            </w:pPr>
            <w:r>
              <w:rPr>
                <w:bCs/>
                <w:lang w:val="uk-UA"/>
              </w:rPr>
              <w:t xml:space="preserve">код банку     </w:t>
            </w:r>
          </w:p>
          <w:p>
            <w:pPr>
              <w:rPr>
                <w:bCs/>
                <w:lang w:val="uk-UA"/>
              </w:rPr>
            </w:pPr>
            <w:r>
              <w:rPr>
                <w:bCs/>
                <w:lang w:val="uk-UA"/>
              </w:rPr>
              <w:t xml:space="preserve">Код  ЄДРПОУ/Реєстраційний номер облікової картки платника податку </w:t>
            </w:r>
            <w:r>
              <w:rPr>
                <w:bCs/>
                <w:lang w:val="uk-UA"/>
              </w:rPr>
              <w:tab/>
              <w:t xml:space="preserve">   </w:t>
            </w:r>
          </w:p>
          <w:p>
            <w:pPr>
              <w:rPr>
                <w:bCs/>
                <w:lang w:val="uk-UA"/>
              </w:rPr>
            </w:pPr>
            <w:r>
              <w:rPr>
                <w:bCs/>
                <w:lang w:val="uk-UA"/>
              </w:rPr>
              <w:t>ІПН _________________________</w:t>
            </w:r>
          </w:p>
          <w:p>
            <w:pPr>
              <w:rPr>
                <w:bCs/>
                <w:i/>
                <w:lang w:val="uk-UA"/>
              </w:rPr>
            </w:pPr>
            <w:r>
              <w:rPr>
                <w:bCs/>
                <w:i/>
                <w:lang w:val="uk-UA"/>
              </w:rPr>
              <w:t>Якщо Постачальник не є платником ПДВ, зазначається «Не є платником ПДВ»</w:t>
            </w:r>
          </w:p>
          <w:p>
            <w:pPr>
              <w:rPr>
                <w:rFonts w:eastAsia="Calibri"/>
                <w:bCs/>
                <w:lang w:val="uk-UA" w:eastAsia="en-US"/>
              </w:rPr>
            </w:pPr>
            <w:r>
              <w:rPr>
                <w:rFonts w:eastAsia="Calibri"/>
                <w:bCs/>
                <w:spacing w:val="-2"/>
                <w:lang w:val="uk-UA" w:eastAsia="en-US"/>
              </w:rPr>
              <w:t xml:space="preserve"> _____________________ /___________ /</w:t>
            </w:r>
          </w:p>
        </w:tc>
      </w:tr>
    </w:tbl>
    <w:p>
      <w:pPr>
        <w:widowControl w:val="0"/>
        <w:ind w:right="-426"/>
        <w:jc w:val="center"/>
        <w:rPr>
          <w:rFonts w:eastAsia="Calibri"/>
          <w:b/>
          <w:color w:val="000000"/>
          <w:lang w:val="uk-UA" w:eastAsia="uk-UA"/>
        </w:rPr>
      </w:pPr>
    </w:p>
    <w:p>
      <w:pPr>
        <w:widowControl w:val="0"/>
        <w:ind w:right="-426"/>
        <w:jc w:val="center"/>
        <w:rPr>
          <w:rFonts w:eastAsia="Calibri"/>
          <w:b/>
          <w:color w:val="000000"/>
          <w:lang w:val="uk-UA" w:eastAsia="uk-UA"/>
        </w:rPr>
      </w:pPr>
    </w:p>
    <w:p>
      <w:pPr>
        <w:widowControl w:val="0"/>
        <w:ind w:right="-426"/>
        <w:jc w:val="center"/>
        <w:rPr>
          <w:rFonts w:eastAsia="Calibri"/>
          <w:b/>
          <w:color w:val="000000"/>
          <w:lang w:val="uk-UA" w:eastAsia="uk-UA"/>
        </w:rPr>
      </w:pPr>
    </w:p>
    <w:p>
      <w:pPr>
        <w:widowControl w:val="0"/>
        <w:ind w:right="-426"/>
        <w:jc w:val="center"/>
        <w:rPr>
          <w:rFonts w:eastAsia="Calibri"/>
          <w:b/>
          <w:color w:val="000000"/>
          <w:lang w:val="uk-UA" w:eastAsia="uk-UA"/>
        </w:rPr>
      </w:pPr>
    </w:p>
    <w:p>
      <w:pPr>
        <w:widowControl w:val="0"/>
        <w:ind w:right="-426"/>
        <w:jc w:val="center"/>
        <w:rPr>
          <w:rFonts w:eastAsia="Calibri"/>
          <w:b/>
          <w:color w:val="000000"/>
          <w:lang w:val="uk-UA" w:eastAsia="uk-UA"/>
        </w:rPr>
      </w:pPr>
    </w:p>
    <w:p>
      <w:pPr>
        <w:widowControl w:val="0"/>
        <w:ind w:right="-426"/>
        <w:jc w:val="center"/>
        <w:rPr>
          <w:rFonts w:eastAsia="Calibri"/>
          <w:b/>
          <w:color w:val="000000"/>
          <w:lang w:val="uk-UA" w:eastAsia="uk-UA"/>
        </w:rPr>
      </w:pPr>
    </w:p>
    <w:p>
      <w:pPr>
        <w:widowControl w:val="0"/>
        <w:ind w:right="-426"/>
        <w:jc w:val="center"/>
        <w:rPr>
          <w:rFonts w:eastAsia="Calibri"/>
          <w:b/>
          <w:color w:val="000000"/>
          <w:lang w:val="uk-UA" w:eastAsia="uk-UA"/>
        </w:rPr>
      </w:pPr>
    </w:p>
    <w:p>
      <w:pPr>
        <w:widowControl w:val="0"/>
        <w:ind w:right="-426"/>
        <w:jc w:val="center"/>
        <w:rPr>
          <w:rFonts w:eastAsia="Calibri"/>
          <w:b/>
          <w:color w:val="000000"/>
          <w:lang w:val="uk-UA" w:eastAsia="uk-UA"/>
        </w:rPr>
      </w:pPr>
    </w:p>
    <w:p>
      <w:pPr>
        <w:widowControl w:val="0"/>
        <w:ind w:right="-426"/>
        <w:jc w:val="center"/>
        <w:rPr>
          <w:rFonts w:eastAsia="Calibri"/>
          <w:b/>
          <w:color w:val="000000"/>
          <w:lang w:val="uk-UA" w:eastAsia="uk-UA"/>
        </w:rPr>
      </w:pPr>
    </w:p>
    <w:p>
      <w:pPr>
        <w:widowControl w:val="0"/>
        <w:ind w:right="-426"/>
        <w:jc w:val="center"/>
        <w:rPr>
          <w:rFonts w:eastAsia="Calibri"/>
          <w:b/>
          <w:color w:val="000000"/>
          <w:lang w:val="uk-UA" w:eastAsia="uk-UA"/>
        </w:rPr>
      </w:pPr>
    </w:p>
    <w:p>
      <w:pPr>
        <w:widowControl w:val="0"/>
        <w:ind w:right="-426"/>
        <w:jc w:val="center"/>
        <w:rPr>
          <w:rFonts w:eastAsia="Calibri"/>
          <w:b/>
          <w:color w:val="000000"/>
          <w:lang w:val="uk-UA" w:eastAsia="uk-UA"/>
        </w:rPr>
      </w:pPr>
    </w:p>
    <w:p>
      <w:pPr>
        <w:widowControl w:val="0"/>
        <w:ind w:right="-426"/>
        <w:jc w:val="center"/>
        <w:rPr>
          <w:rFonts w:eastAsia="Calibri"/>
          <w:b/>
          <w:color w:val="000000"/>
          <w:lang w:val="uk-UA" w:eastAsia="uk-UA"/>
        </w:rPr>
      </w:pPr>
    </w:p>
    <w:p>
      <w:pPr>
        <w:widowControl w:val="0"/>
        <w:ind w:right="-426"/>
        <w:jc w:val="center"/>
        <w:rPr>
          <w:rFonts w:eastAsia="Calibri"/>
          <w:b/>
          <w:color w:val="000000"/>
          <w:lang w:val="uk-UA" w:eastAsia="uk-UA"/>
        </w:rPr>
      </w:pPr>
    </w:p>
    <w:p>
      <w:pPr>
        <w:widowControl w:val="0"/>
        <w:ind w:right="-426"/>
        <w:jc w:val="center"/>
        <w:rPr>
          <w:rFonts w:eastAsia="Calibri"/>
          <w:b/>
          <w:color w:val="000000"/>
          <w:lang w:val="uk-UA" w:eastAsia="uk-UA"/>
        </w:rPr>
      </w:pPr>
    </w:p>
    <w:p>
      <w:pPr>
        <w:widowControl w:val="0"/>
        <w:ind w:right="-426"/>
        <w:jc w:val="center"/>
        <w:rPr>
          <w:rFonts w:eastAsia="Calibri"/>
          <w:b/>
          <w:color w:val="000000"/>
          <w:lang w:val="uk-UA" w:eastAsia="uk-UA"/>
        </w:rPr>
      </w:pPr>
    </w:p>
    <w:p>
      <w:pPr>
        <w:widowControl w:val="0"/>
        <w:ind w:right="-426"/>
        <w:jc w:val="center"/>
        <w:rPr>
          <w:rFonts w:eastAsia="Calibri"/>
          <w:b/>
          <w:color w:val="000000"/>
          <w:lang w:val="uk-UA" w:eastAsia="uk-UA"/>
        </w:rPr>
      </w:pPr>
    </w:p>
    <w:p>
      <w:pPr>
        <w:widowControl w:val="0"/>
        <w:ind w:right="-426"/>
        <w:jc w:val="center"/>
        <w:rPr>
          <w:rFonts w:eastAsia="Calibri"/>
          <w:b/>
          <w:color w:val="000000"/>
          <w:lang w:val="uk-UA" w:eastAsia="uk-UA"/>
        </w:rPr>
      </w:pPr>
    </w:p>
    <w:p>
      <w:pPr>
        <w:widowControl w:val="0"/>
        <w:ind w:right="-426"/>
        <w:jc w:val="center"/>
        <w:rPr>
          <w:rFonts w:eastAsia="Calibri"/>
          <w:b/>
          <w:color w:val="000000"/>
          <w:lang w:val="uk-UA" w:eastAsia="uk-UA"/>
        </w:rPr>
      </w:pPr>
    </w:p>
    <w:p>
      <w:pPr>
        <w:widowControl w:val="0"/>
        <w:ind w:right="-426"/>
        <w:jc w:val="center"/>
        <w:rPr>
          <w:rFonts w:eastAsia="Calibri"/>
          <w:b/>
          <w:color w:val="000000"/>
          <w:lang w:val="uk-UA" w:eastAsia="uk-UA"/>
        </w:rPr>
      </w:pPr>
    </w:p>
    <w:p>
      <w:pPr>
        <w:widowControl w:val="0"/>
        <w:ind w:right="-426"/>
        <w:jc w:val="center"/>
        <w:rPr>
          <w:rFonts w:eastAsia="Calibri"/>
          <w:b/>
          <w:color w:val="000000"/>
          <w:lang w:val="uk-UA" w:eastAsia="uk-UA"/>
        </w:rPr>
      </w:pPr>
    </w:p>
    <w:p>
      <w:pPr>
        <w:widowControl w:val="0"/>
        <w:ind w:right="-426"/>
        <w:jc w:val="center"/>
        <w:rPr>
          <w:rFonts w:eastAsia="Calibri"/>
          <w:b/>
          <w:color w:val="000000"/>
          <w:lang w:val="uk-UA" w:eastAsia="uk-UA"/>
        </w:rPr>
      </w:pPr>
    </w:p>
    <w:p>
      <w:pPr>
        <w:widowControl w:val="0"/>
        <w:ind w:right="-426"/>
        <w:jc w:val="center"/>
        <w:rPr>
          <w:rFonts w:eastAsia="Calibri"/>
          <w:b/>
          <w:color w:val="000000"/>
          <w:lang w:val="uk-UA" w:eastAsia="uk-UA"/>
        </w:rPr>
      </w:pPr>
    </w:p>
    <w:p>
      <w:pPr>
        <w:widowControl w:val="0"/>
        <w:ind w:right="-426"/>
        <w:jc w:val="center"/>
        <w:rPr>
          <w:rFonts w:eastAsia="Calibri"/>
          <w:b/>
          <w:color w:val="000000"/>
          <w:lang w:val="uk-UA" w:eastAsia="uk-UA"/>
        </w:rPr>
      </w:pPr>
    </w:p>
    <w:p>
      <w:pPr>
        <w:widowControl w:val="0"/>
        <w:ind w:right="-426"/>
        <w:jc w:val="center"/>
        <w:rPr>
          <w:rFonts w:eastAsia="Calibri"/>
          <w:b/>
          <w:color w:val="000000"/>
          <w:lang w:val="uk-UA" w:eastAsia="uk-UA"/>
        </w:rPr>
      </w:pPr>
    </w:p>
    <w:p>
      <w:pPr>
        <w:widowControl w:val="0"/>
        <w:ind w:right="-426"/>
        <w:jc w:val="center"/>
        <w:rPr>
          <w:rFonts w:eastAsia="Calibri"/>
          <w:b/>
          <w:color w:val="000000"/>
          <w:lang w:val="uk-UA" w:eastAsia="uk-UA"/>
        </w:rPr>
      </w:pPr>
    </w:p>
    <w:p>
      <w:pPr>
        <w:widowControl w:val="0"/>
        <w:ind w:right="-426"/>
        <w:jc w:val="center"/>
        <w:rPr>
          <w:rFonts w:eastAsia="Calibri"/>
          <w:b/>
          <w:color w:val="000000"/>
          <w:lang w:val="uk-UA" w:eastAsia="uk-UA"/>
        </w:rPr>
      </w:pPr>
    </w:p>
    <w:p>
      <w:pPr>
        <w:widowControl w:val="0"/>
        <w:ind w:right="-426"/>
        <w:jc w:val="center"/>
        <w:rPr>
          <w:rFonts w:eastAsia="Calibri"/>
          <w:b/>
          <w:color w:val="000000"/>
          <w:lang w:val="uk-UA" w:eastAsia="uk-UA"/>
        </w:rPr>
      </w:pPr>
    </w:p>
    <w:p>
      <w:pPr>
        <w:widowControl w:val="0"/>
        <w:ind w:right="-426"/>
        <w:jc w:val="center"/>
        <w:rPr>
          <w:rFonts w:eastAsia="Calibri"/>
          <w:b/>
          <w:color w:val="000000"/>
          <w:lang w:val="uk-UA" w:eastAsia="uk-UA"/>
        </w:rPr>
      </w:pPr>
    </w:p>
    <w:p>
      <w:pPr>
        <w:widowControl w:val="0"/>
        <w:ind w:left="7952" w:right="-426" w:firstLine="284"/>
        <w:jc w:val="center"/>
        <w:rPr>
          <w:lang w:val="uk-UA"/>
        </w:rPr>
      </w:pPr>
    </w:p>
    <w:p>
      <w:pPr>
        <w:widowControl w:val="0"/>
        <w:ind w:left="7952" w:right="-426" w:firstLine="284"/>
        <w:jc w:val="center"/>
        <w:rPr>
          <w:lang w:val="uk-UA"/>
        </w:rPr>
      </w:pPr>
      <w:r>
        <w:rPr>
          <w:lang w:val="uk-UA"/>
        </w:rPr>
        <w:lastRenderedPageBreak/>
        <w:t xml:space="preserve">Додаток №1 </w:t>
      </w:r>
    </w:p>
    <w:p>
      <w:pPr>
        <w:widowControl w:val="0"/>
        <w:ind w:left="5112" w:right="-426"/>
        <w:jc w:val="center"/>
        <w:rPr>
          <w:lang w:val="uk-UA"/>
        </w:rPr>
      </w:pPr>
      <w:r>
        <w:rPr>
          <w:lang w:val="uk-UA"/>
        </w:rPr>
        <w:t xml:space="preserve">  до Договору №______ </w:t>
      </w:r>
      <w:proofErr w:type="spellStart"/>
      <w:r>
        <w:rPr>
          <w:lang w:val="uk-UA"/>
        </w:rPr>
        <w:t>від__________</w:t>
      </w:r>
      <w:proofErr w:type="spellEnd"/>
      <w:r>
        <w:rPr>
          <w:lang w:val="uk-UA"/>
        </w:rPr>
        <w:t>2016</w:t>
      </w:r>
    </w:p>
    <w:p>
      <w:pPr>
        <w:tabs>
          <w:tab w:val="left" w:pos="3735"/>
        </w:tabs>
        <w:rPr>
          <w:b/>
          <w:sz w:val="28"/>
          <w:szCs w:val="28"/>
          <w:lang w:val="uk-UA"/>
        </w:rPr>
      </w:pPr>
    </w:p>
    <w:p>
      <w:pPr>
        <w:tabs>
          <w:tab w:val="left" w:pos="3735"/>
        </w:tabs>
        <w:jc w:val="center"/>
        <w:rPr>
          <w:b/>
          <w:lang w:val="uk-UA"/>
        </w:rPr>
      </w:pPr>
    </w:p>
    <w:p>
      <w:pPr>
        <w:tabs>
          <w:tab w:val="left" w:pos="3735"/>
        </w:tabs>
        <w:jc w:val="center"/>
        <w:rPr>
          <w:b/>
          <w:lang w:val="uk-UA"/>
        </w:rPr>
      </w:pPr>
      <w:r>
        <w:rPr>
          <w:b/>
          <w:lang w:val="uk-UA"/>
        </w:rPr>
        <w:t>СПЕЦИФІКАЦІЯ</w:t>
      </w:r>
    </w:p>
    <w:p>
      <w:pPr>
        <w:tabs>
          <w:tab w:val="left" w:pos="3735"/>
        </w:tabs>
        <w:jc w:val="center"/>
        <w:rPr>
          <w:b/>
          <w:sz w:val="28"/>
          <w:szCs w:val="28"/>
          <w:lang w:val="uk-UA"/>
        </w:rPr>
      </w:pPr>
    </w:p>
    <w:tbl>
      <w:tblPr>
        <w:tblW w:w="10774" w:type="dxa"/>
        <w:tblInd w:w="-176" w:type="dxa"/>
        <w:tblLayout w:type="fixed"/>
        <w:tblLook w:val="0000" w:firstRow="0" w:lastRow="0" w:firstColumn="0" w:lastColumn="0" w:noHBand="0" w:noVBand="0"/>
      </w:tblPr>
      <w:tblGrid>
        <w:gridCol w:w="567"/>
        <w:gridCol w:w="3403"/>
        <w:gridCol w:w="2693"/>
        <w:gridCol w:w="851"/>
        <w:gridCol w:w="850"/>
        <w:gridCol w:w="1276"/>
        <w:gridCol w:w="1134"/>
      </w:tblGrid>
      <w:tr>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0"/>
                <w:szCs w:val="20"/>
              </w:rPr>
            </w:pPr>
            <w:r>
              <w:rPr>
                <w:b/>
                <w:bCs/>
                <w:sz w:val="20"/>
                <w:szCs w:val="20"/>
              </w:rPr>
              <w:t>№ з/</w:t>
            </w:r>
            <w:proofErr w:type="gramStart"/>
            <w:r>
              <w:rPr>
                <w:b/>
                <w:bCs/>
                <w:sz w:val="20"/>
                <w:szCs w:val="20"/>
              </w:rPr>
              <w:t>п</w:t>
            </w:r>
            <w:proofErr w:type="gramEnd"/>
          </w:p>
        </w:tc>
        <w:tc>
          <w:tcPr>
            <w:tcW w:w="3403" w:type="dxa"/>
            <w:tcBorders>
              <w:top w:val="single" w:sz="4" w:space="0" w:color="auto"/>
              <w:left w:val="nil"/>
              <w:bottom w:val="single" w:sz="4" w:space="0" w:color="auto"/>
              <w:right w:val="single" w:sz="4" w:space="0" w:color="auto"/>
            </w:tcBorders>
            <w:shd w:val="clear" w:color="auto" w:fill="auto"/>
            <w:vAlign w:val="center"/>
          </w:tcPr>
          <w:p>
            <w:pPr>
              <w:jc w:val="center"/>
              <w:rPr>
                <w:b/>
                <w:bCs/>
                <w:sz w:val="20"/>
                <w:szCs w:val="20"/>
                <w:lang w:val="uk-UA"/>
              </w:rPr>
            </w:pPr>
            <w:r>
              <w:rPr>
                <w:b/>
                <w:bCs/>
                <w:sz w:val="20"/>
                <w:szCs w:val="20"/>
                <w:lang w:val="uk-UA"/>
              </w:rPr>
              <w:t>Назва товару</w:t>
            </w:r>
          </w:p>
        </w:tc>
        <w:tc>
          <w:tcPr>
            <w:tcW w:w="2693" w:type="dxa"/>
            <w:tcBorders>
              <w:top w:val="single" w:sz="4" w:space="0" w:color="auto"/>
              <w:left w:val="nil"/>
              <w:bottom w:val="single" w:sz="4" w:space="0" w:color="auto"/>
              <w:right w:val="single" w:sz="4" w:space="0" w:color="auto"/>
            </w:tcBorders>
            <w:shd w:val="clear" w:color="auto" w:fill="auto"/>
            <w:vAlign w:val="center"/>
          </w:tcPr>
          <w:p>
            <w:pPr>
              <w:jc w:val="center"/>
              <w:rPr>
                <w:b/>
                <w:bCs/>
                <w:sz w:val="20"/>
                <w:szCs w:val="20"/>
                <w:lang w:val="uk-UA"/>
              </w:rPr>
            </w:pPr>
            <w:r>
              <w:rPr>
                <w:b/>
                <w:bCs/>
                <w:sz w:val="20"/>
                <w:szCs w:val="20"/>
                <w:lang w:val="uk-UA"/>
              </w:rPr>
              <w:t>Технічні</w:t>
            </w:r>
            <w:r>
              <w:rPr>
                <w:b/>
                <w:bCs/>
                <w:sz w:val="20"/>
                <w:szCs w:val="20"/>
              </w:rPr>
              <w:t xml:space="preserve"> характеристики</w:t>
            </w:r>
            <w:r>
              <w:rPr>
                <w:b/>
                <w:bCs/>
                <w:sz w:val="20"/>
                <w:szCs w:val="20"/>
                <w:lang w:val="uk-UA"/>
              </w:rPr>
              <w:t>**</w:t>
            </w:r>
          </w:p>
        </w:tc>
        <w:tc>
          <w:tcPr>
            <w:tcW w:w="851" w:type="dxa"/>
            <w:tcBorders>
              <w:top w:val="single" w:sz="4" w:space="0" w:color="auto"/>
              <w:left w:val="nil"/>
              <w:bottom w:val="single" w:sz="4" w:space="0" w:color="auto"/>
              <w:right w:val="single" w:sz="4" w:space="0" w:color="auto"/>
            </w:tcBorders>
            <w:vAlign w:val="center"/>
          </w:tcPr>
          <w:p>
            <w:pPr>
              <w:jc w:val="center"/>
              <w:rPr>
                <w:b/>
                <w:sz w:val="20"/>
                <w:szCs w:val="20"/>
                <w:lang w:val="uk-UA"/>
              </w:rPr>
            </w:pPr>
            <w:r>
              <w:rPr>
                <w:b/>
                <w:sz w:val="20"/>
                <w:szCs w:val="20"/>
                <w:lang w:val="uk-UA"/>
              </w:rPr>
              <w:t xml:space="preserve">Од. </w:t>
            </w:r>
            <w:proofErr w:type="spellStart"/>
            <w:r>
              <w:rPr>
                <w:b/>
                <w:sz w:val="20"/>
                <w:szCs w:val="20"/>
                <w:lang w:val="uk-UA"/>
              </w:rPr>
              <w:t>вим</w:t>
            </w:r>
            <w:proofErr w:type="spellEnd"/>
            <w:r>
              <w:rPr>
                <w:b/>
                <w:sz w:val="20"/>
                <w:szCs w:val="20"/>
                <w:lang w:val="uk-UA"/>
              </w:rPr>
              <w:t>.</w:t>
            </w:r>
          </w:p>
        </w:tc>
        <w:tc>
          <w:tcPr>
            <w:tcW w:w="850" w:type="dxa"/>
            <w:tcBorders>
              <w:top w:val="single" w:sz="4" w:space="0" w:color="auto"/>
              <w:left w:val="single" w:sz="4" w:space="0" w:color="auto"/>
              <w:bottom w:val="single" w:sz="4" w:space="0" w:color="auto"/>
              <w:right w:val="single" w:sz="4" w:space="0" w:color="auto"/>
            </w:tcBorders>
            <w:vAlign w:val="center"/>
          </w:tcPr>
          <w:p>
            <w:pPr>
              <w:jc w:val="center"/>
              <w:rPr>
                <w:b/>
                <w:sz w:val="20"/>
                <w:szCs w:val="20"/>
                <w:lang w:val="uk-UA"/>
              </w:rPr>
            </w:pPr>
            <w:proofErr w:type="spellStart"/>
            <w:r>
              <w:rPr>
                <w:b/>
                <w:sz w:val="20"/>
                <w:szCs w:val="20"/>
                <w:lang w:val="uk-UA"/>
              </w:rPr>
              <w:t>Кіль-кість</w:t>
            </w:r>
            <w:proofErr w:type="spellEnd"/>
          </w:p>
        </w:tc>
        <w:tc>
          <w:tcPr>
            <w:tcW w:w="1276" w:type="dxa"/>
            <w:tcBorders>
              <w:top w:val="single" w:sz="4" w:space="0" w:color="auto"/>
              <w:left w:val="nil"/>
              <w:bottom w:val="single" w:sz="4" w:space="0" w:color="auto"/>
              <w:right w:val="nil"/>
            </w:tcBorders>
            <w:shd w:val="clear" w:color="auto" w:fill="auto"/>
            <w:vAlign w:val="center"/>
          </w:tcPr>
          <w:p>
            <w:pPr>
              <w:jc w:val="center"/>
              <w:rPr>
                <w:b/>
                <w:bCs/>
                <w:sz w:val="20"/>
                <w:szCs w:val="20"/>
              </w:rPr>
            </w:pPr>
            <w:proofErr w:type="spellStart"/>
            <w:proofErr w:type="gramStart"/>
            <w:r>
              <w:rPr>
                <w:b/>
                <w:bCs/>
                <w:sz w:val="20"/>
                <w:szCs w:val="20"/>
              </w:rPr>
              <w:t>Ц</w:t>
            </w:r>
            <w:proofErr w:type="gramEnd"/>
            <w:r>
              <w:rPr>
                <w:b/>
                <w:bCs/>
                <w:sz w:val="20"/>
                <w:szCs w:val="20"/>
              </w:rPr>
              <w:t>іна</w:t>
            </w:r>
            <w:proofErr w:type="spellEnd"/>
            <w:r>
              <w:rPr>
                <w:b/>
                <w:bCs/>
                <w:sz w:val="20"/>
                <w:szCs w:val="20"/>
              </w:rPr>
              <w:t xml:space="preserve"> за </w:t>
            </w:r>
            <w:proofErr w:type="spellStart"/>
            <w:r>
              <w:rPr>
                <w:b/>
                <w:bCs/>
                <w:sz w:val="20"/>
                <w:szCs w:val="20"/>
              </w:rPr>
              <w:t>одиницю</w:t>
            </w:r>
            <w:proofErr w:type="spellEnd"/>
            <w:r>
              <w:rPr>
                <w:b/>
                <w:bCs/>
                <w:sz w:val="20"/>
                <w:szCs w:val="20"/>
              </w:rPr>
              <w:t xml:space="preserve"> без ПДВ, грн.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0"/>
                <w:szCs w:val="20"/>
              </w:rPr>
            </w:pPr>
            <w:proofErr w:type="spellStart"/>
            <w:r>
              <w:rPr>
                <w:b/>
                <w:bCs/>
                <w:sz w:val="20"/>
                <w:szCs w:val="20"/>
              </w:rPr>
              <w:t>Загальна</w:t>
            </w:r>
            <w:proofErr w:type="spellEnd"/>
            <w:r>
              <w:rPr>
                <w:b/>
                <w:bCs/>
                <w:sz w:val="20"/>
                <w:szCs w:val="20"/>
              </w:rPr>
              <w:t xml:space="preserve"> </w:t>
            </w:r>
            <w:proofErr w:type="spellStart"/>
            <w:r>
              <w:rPr>
                <w:b/>
                <w:bCs/>
                <w:sz w:val="20"/>
                <w:szCs w:val="20"/>
              </w:rPr>
              <w:t>вартість</w:t>
            </w:r>
            <w:proofErr w:type="spellEnd"/>
            <w:r>
              <w:rPr>
                <w:b/>
                <w:bCs/>
                <w:sz w:val="20"/>
                <w:szCs w:val="20"/>
              </w:rPr>
              <w:t xml:space="preserve"> без ПДВ, грн.</w:t>
            </w:r>
          </w:p>
        </w:tc>
      </w:tr>
      <w:tr>
        <w:trPr>
          <w:trHeight w:val="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color w:val="000000"/>
                <w:sz w:val="20"/>
                <w:szCs w:val="20"/>
              </w:rPr>
            </w:pPr>
            <w:r>
              <w:rPr>
                <w:color w:val="000000"/>
                <w:sz w:val="20"/>
                <w:szCs w:val="20"/>
              </w:rPr>
              <w:t>1</w:t>
            </w:r>
          </w:p>
        </w:tc>
        <w:tc>
          <w:tcPr>
            <w:tcW w:w="3403" w:type="dxa"/>
            <w:tcBorders>
              <w:top w:val="single" w:sz="4" w:space="0" w:color="auto"/>
              <w:left w:val="nil"/>
              <w:bottom w:val="single" w:sz="4" w:space="0" w:color="auto"/>
              <w:right w:val="nil"/>
            </w:tcBorders>
            <w:shd w:val="clear" w:color="auto" w:fill="auto"/>
            <w:vAlign w:val="center"/>
          </w:tcPr>
          <w:p>
            <w:pPr>
              <w:jc w:val="both"/>
              <w:rPr>
                <w:color w:val="000000"/>
                <w:sz w:val="20"/>
                <w:szCs w:val="20"/>
                <w:lang w:val="uk-UA"/>
              </w:rPr>
            </w:pPr>
            <w:proofErr w:type="spellStart"/>
            <w:r>
              <w:rPr>
                <w:color w:val="000000"/>
              </w:rPr>
              <w:t>Папі</w:t>
            </w:r>
            <w:proofErr w:type="gramStart"/>
            <w:r>
              <w:rPr>
                <w:color w:val="000000"/>
              </w:rPr>
              <w:t>р</w:t>
            </w:r>
            <w:proofErr w:type="spellEnd"/>
            <w:proofErr w:type="gramEnd"/>
            <w:r>
              <w:rPr>
                <w:color w:val="000000"/>
              </w:rPr>
              <w:t xml:space="preserve"> формату А-4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pPr>
              <w:jc w:val="both"/>
              <w:rPr>
                <w:sz w:val="20"/>
                <w:szCs w:val="20"/>
                <w:lang w:val="uk-UA"/>
              </w:rPr>
            </w:pPr>
          </w:p>
        </w:tc>
        <w:tc>
          <w:tcPr>
            <w:tcW w:w="851" w:type="dxa"/>
            <w:tcBorders>
              <w:top w:val="single" w:sz="4" w:space="0" w:color="auto"/>
              <w:left w:val="nil"/>
              <w:bottom w:val="single" w:sz="4" w:space="0" w:color="auto"/>
              <w:right w:val="single" w:sz="4" w:space="0" w:color="auto"/>
            </w:tcBorders>
            <w:vAlign w:val="center"/>
          </w:tcPr>
          <w:p>
            <w:pPr>
              <w:jc w:val="center"/>
              <w:rPr>
                <w:color w:val="000000"/>
                <w:sz w:val="20"/>
                <w:szCs w:val="20"/>
              </w:rPr>
            </w:pPr>
            <w:proofErr w:type="spellStart"/>
            <w:r>
              <w:rPr>
                <w:lang w:val="uk-UA"/>
              </w:rPr>
              <w:t>пач</w:t>
            </w:r>
            <w:proofErr w:type="spellEnd"/>
            <w:r>
              <w:rPr>
                <w:lang w:val="uk-UA"/>
              </w:rPr>
              <w:t>.</w:t>
            </w:r>
          </w:p>
        </w:tc>
        <w:tc>
          <w:tcPr>
            <w:tcW w:w="850" w:type="dxa"/>
            <w:tcBorders>
              <w:top w:val="single" w:sz="4" w:space="0" w:color="auto"/>
              <w:left w:val="single" w:sz="4" w:space="0" w:color="auto"/>
              <w:bottom w:val="single" w:sz="4" w:space="0" w:color="auto"/>
              <w:right w:val="single" w:sz="4" w:space="0" w:color="auto"/>
            </w:tcBorders>
            <w:vAlign w:val="center"/>
          </w:tcPr>
          <w:p>
            <w:pPr>
              <w:jc w:val="center"/>
              <w:rPr>
                <w:lang w:val="uk-UA"/>
              </w:rPr>
            </w:pPr>
            <w:r>
              <w:rPr>
                <w:color w:val="000000"/>
                <w:lang w:val="uk-UA"/>
              </w:rPr>
              <w:t>18800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pPr>
              <w:jc w:val="right"/>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pPr>
              <w:jc w:val="right"/>
              <w:rPr>
                <w:color w:val="000000"/>
                <w:sz w:val="20"/>
                <w:szCs w:val="20"/>
              </w:rPr>
            </w:pPr>
          </w:p>
        </w:tc>
      </w:tr>
      <w:tr>
        <w:trPr>
          <w:trHeight w:val="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color w:val="000000"/>
                <w:sz w:val="20"/>
                <w:szCs w:val="20"/>
              </w:rPr>
            </w:pPr>
            <w:r>
              <w:rPr>
                <w:color w:val="000000"/>
                <w:sz w:val="20"/>
                <w:szCs w:val="20"/>
              </w:rPr>
              <w:t>2</w:t>
            </w:r>
          </w:p>
        </w:tc>
        <w:tc>
          <w:tcPr>
            <w:tcW w:w="3403" w:type="dxa"/>
            <w:tcBorders>
              <w:top w:val="single" w:sz="4" w:space="0" w:color="auto"/>
              <w:left w:val="nil"/>
              <w:bottom w:val="single" w:sz="4" w:space="0" w:color="auto"/>
              <w:right w:val="nil"/>
            </w:tcBorders>
            <w:shd w:val="clear" w:color="auto" w:fill="auto"/>
            <w:vAlign w:val="center"/>
          </w:tcPr>
          <w:p>
            <w:pPr>
              <w:jc w:val="both"/>
              <w:rPr>
                <w:color w:val="000000"/>
                <w:sz w:val="20"/>
                <w:szCs w:val="20"/>
                <w:lang w:val="uk-UA"/>
              </w:rPr>
            </w:pPr>
            <w:proofErr w:type="spellStart"/>
            <w:r>
              <w:rPr>
                <w:color w:val="000000"/>
              </w:rPr>
              <w:t>Папі</w:t>
            </w:r>
            <w:proofErr w:type="gramStart"/>
            <w:r>
              <w:rPr>
                <w:color w:val="000000"/>
              </w:rPr>
              <w:t>р</w:t>
            </w:r>
            <w:proofErr w:type="spellEnd"/>
            <w:proofErr w:type="gramEnd"/>
            <w:r>
              <w:rPr>
                <w:color w:val="000000"/>
              </w:rPr>
              <w:t xml:space="preserve"> формату А-</w:t>
            </w:r>
            <w:r>
              <w:rPr>
                <w:color w:val="000000"/>
                <w:lang w:val="uk-UA"/>
              </w:rPr>
              <w:t>4</w:t>
            </w:r>
            <w:r>
              <w:rPr>
                <w:color w:val="00000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0"/>
                <w:szCs w:val="20"/>
                <w:lang w:val="uk-UA"/>
              </w:rPr>
            </w:pPr>
          </w:p>
        </w:tc>
        <w:tc>
          <w:tcPr>
            <w:tcW w:w="851" w:type="dxa"/>
            <w:tcBorders>
              <w:top w:val="single" w:sz="4" w:space="0" w:color="auto"/>
              <w:left w:val="nil"/>
              <w:bottom w:val="single" w:sz="4" w:space="0" w:color="auto"/>
              <w:right w:val="single" w:sz="4" w:space="0" w:color="auto"/>
            </w:tcBorders>
            <w:vAlign w:val="center"/>
          </w:tcPr>
          <w:p>
            <w:pPr>
              <w:jc w:val="center"/>
              <w:rPr>
                <w:color w:val="000000"/>
                <w:sz w:val="20"/>
                <w:szCs w:val="20"/>
              </w:rPr>
            </w:pPr>
            <w:proofErr w:type="spellStart"/>
            <w:r>
              <w:rPr>
                <w:lang w:val="uk-UA"/>
              </w:rPr>
              <w:t>пач</w:t>
            </w:r>
            <w:proofErr w:type="spellEnd"/>
            <w:r>
              <w:rPr>
                <w:lang w:val="uk-UA"/>
              </w:rPr>
              <w:t>.</w:t>
            </w:r>
          </w:p>
        </w:tc>
        <w:tc>
          <w:tcPr>
            <w:tcW w:w="850" w:type="dxa"/>
            <w:tcBorders>
              <w:top w:val="single" w:sz="4" w:space="0" w:color="auto"/>
              <w:left w:val="single" w:sz="4" w:space="0" w:color="auto"/>
              <w:bottom w:val="single" w:sz="4" w:space="0" w:color="auto"/>
              <w:right w:val="single" w:sz="4" w:space="0" w:color="auto"/>
            </w:tcBorders>
            <w:vAlign w:val="center"/>
          </w:tcPr>
          <w:p>
            <w:pPr>
              <w:jc w:val="center"/>
              <w:rPr>
                <w:lang w:val="uk-UA"/>
              </w:rPr>
            </w:pPr>
            <w:r>
              <w:rPr>
                <w:color w:val="000000"/>
                <w:lang w:val="uk-UA"/>
              </w:rPr>
              <w:t>4700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pPr>
              <w:jc w:val="right"/>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pPr>
              <w:jc w:val="right"/>
              <w:rPr>
                <w:color w:val="000000"/>
                <w:sz w:val="20"/>
                <w:szCs w:val="20"/>
              </w:rPr>
            </w:pPr>
          </w:p>
        </w:tc>
      </w:tr>
      <w:tr>
        <w:trPr>
          <w:trHeight w:val="315"/>
        </w:trPr>
        <w:tc>
          <w:tcPr>
            <w:tcW w:w="964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pPr>
              <w:rPr>
                <w:b/>
                <w:bCs/>
                <w:lang w:val="uk-UA"/>
              </w:rPr>
            </w:pPr>
            <w:proofErr w:type="spellStart"/>
            <w:r>
              <w:rPr>
                <w:b/>
                <w:bCs/>
              </w:rPr>
              <w:t>Загальна</w:t>
            </w:r>
            <w:proofErr w:type="spellEnd"/>
            <w:r>
              <w:rPr>
                <w:b/>
                <w:bCs/>
              </w:rPr>
              <w:t xml:space="preserve"> </w:t>
            </w:r>
            <w:proofErr w:type="spellStart"/>
            <w:r>
              <w:rPr>
                <w:b/>
                <w:bCs/>
              </w:rPr>
              <w:t>вартість</w:t>
            </w:r>
            <w:proofErr w:type="spellEnd"/>
            <w:r>
              <w:rPr>
                <w:b/>
                <w:bCs/>
              </w:rPr>
              <w:t xml:space="preserve">  </w:t>
            </w:r>
            <w:r>
              <w:rPr>
                <w:b/>
                <w:bCs/>
                <w:lang w:val="uk-UA"/>
              </w:rPr>
              <w:t xml:space="preserve">договору </w:t>
            </w:r>
            <w:r>
              <w:rPr>
                <w:b/>
                <w:bCs/>
              </w:rPr>
              <w:t>без ПДВ, грн.</w:t>
            </w:r>
          </w:p>
        </w:tc>
        <w:tc>
          <w:tcPr>
            <w:tcW w:w="1134" w:type="dxa"/>
            <w:tcBorders>
              <w:top w:val="single" w:sz="4" w:space="0" w:color="auto"/>
              <w:left w:val="nil"/>
              <w:bottom w:val="single" w:sz="4" w:space="0" w:color="auto"/>
              <w:right w:val="single" w:sz="4" w:space="0" w:color="auto"/>
            </w:tcBorders>
            <w:shd w:val="clear" w:color="auto" w:fill="auto"/>
            <w:noWrap/>
            <w:vAlign w:val="center"/>
          </w:tcPr>
          <w:p>
            <w:pPr>
              <w:jc w:val="right"/>
              <w:rPr>
                <w:b/>
                <w:lang w:val="uk-UA"/>
              </w:rPr>
            </w:pPr>
          </w:p>
        </w:tc>
      </w:tr>
      <w:tr>
        <w:trPr>
          <w:trHeight w:val="315"/>
        </w:trPr>
        <w:tc>
          <w:tcPr>
            <w:tcW w:w="964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pPr>
              <w:rPr>
                <w:lang w:val="uk-UA"/>
              </w:rPr>
            </w:pPr>
            <w:r>
              <w:rPr>
                <w:b/>
                <w:bCs/>
              </w:rPr>
              <w:t>ПДВ</w:t>
            </w:r>
            <w:r>
              <w:rPr>
                <w:b/>
                <w:bCs/>
                <w:lang w:val="uk-UA"/>
              </w:rPr>
              <w:t>*, грн.</w:t>
            </w:r>
          </w:p>
        </w:tc>
        <w:tc>
          <w:tcPr>
            <w:tcW w:w="1134" w:type="dxa"/>
            <w:tcBorders>
              <w:top w:val="single" w:sz="4" w:space="0" w:color="auto"/>
              <w:left w:val="nil"/>
              <w:bottom w:val="single" w:sz="4" w:space="0" w:color="auto"/>
              <w:right w:val="single" w:sz="4" w:space="0" w:color="auto"/>
            </w:tcBorders>
            <w:shd w:val="clear" w:color="auto" w:fill="auto"/>
            <w:noWrap/>
            <w:vAlign w:val="center"/>
          </w:tcPr>
          <w:p>
            <w:pPr>
              <w:jc w:val="right"/>
              <w:rPr>
                <w:b/>
                <w:lang w:val="uk-UA"/>
              </w:rPr>
            </w:pPr>
          </w:p>
        </w:tc>
      </w:tr>
      <w:tr>
        <w:trPr>
          <w:trHeight w:val="315"/>
        </w:trPr>
        <w:tc>
          <w:tcPr>
            <w:tcW w:w="964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pPr>
              <w:rPr>
                <w:b/>
                <w:bCs/>
                <w:lang w:val="uk-UA"/>
              </w:rPr>
            </w:pPr>
            <w:proofErr w:type="spellStart"/>
            <w:r>
              <w:rPr>
                <w:b/>
                <w:bCs/>
              </w:rPr>
              <w:t>Загальна</w:t>
            </w:r>
            <w:proofErr w:type="spellEnd"/>
            <w:r>
              <w:rPr>
                <w:b/>
                <w:bCs/>
              </w:rPr>
              <w:t xml:space="preserve"> </w:t>
            </w:r>
            <w:proofErr w:type="spellStart"/>
            <w:r>
              <w:rPr>
                <w:b/>
                <w:bCs/>
              </w:rPr>
              <w:t>вартість</w:t>
            </w:r>
            <w:proofErr w:type="spellEnd"/>
            <w:r>
              <w:rPr>
                <w:b/>
                <w:bCs/>
              </w:rPr>
              <w:t xml:space="preserve"> </w:t>
            </w:r>
            <w:r>
              <w:rPr>
                <w:b/>
                <w:bCs/>
                <w:lang w:val="uk-UA"/>
              </w:rPr>
              <w:t>договору</w:t>
            </w:r>
            <w:r>
              <w:rPr>
                <w:b/>
                <w:bCs/>
              </w:rPr>
              <w:t xml:space="preserve"> з ПДВ</w:t>
            </w:r>
            <w:r>
              <w:rPr>
                <w:b/>
                <w:bCs/>
                <w:lang w:val="uk-UA"/>
              </w:rPr>
              <w:t>*</w:t>
            </w:r>
            <w:r>
              <w:rPr>
                <w:b/>
                <w:bCs/>
              </w:rPr>
              <w:t xml:space="preserve">, </w:t>
            </w:r>
            <w:proofErr w:type="spellStart"/>
            <w:r>
              <w:rPr>
                <w:b/>
                <w:bCs/>
              </w:rPr>
              <w:t>грн</w:t>
            </w:r>
            <w:proofErr w:type="spellEnd"/>
            <w:r>
              <w:rPr>
                <w:b/>
                <w:bCs/>
                <w:lang w:val="uk-UA"/>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pPr>
              <w:jc w:val="right"/>
              <w:rPr>
                <w:b/>
                <w:lang w:val="uk-UA"/>
              </w:rPr>
            </w:pPr>
          </w:p>
        </w:tc>
      </w:tr>
    </w:tbl>
    <w:p>
      <w:pPr>
        <w:tabs>
          <w:tab w:val="left" w:pos="3735"/>
        </w:tabs>
        <w:rPr>
          <w:b/>
          <w:sz w:val="28"/>
          <w:szCs w:val="28"/>
          <w:lang w:val="uk-UA"/>
        </w:rPr>
      </w:pPr>
      <w:r>
        <w:rPr>
          <w:i/>
          <w:iCs/>
          <w:sz w:val="16"/>
          <w:szCs w:val="16"/>
          <w:lang w:val="uk-UA"/>
        </w:rPr>
        <w:t>* у разі, якщо учасник є платником податку на додану вартість</w:t>
      </w:r>
    </w:p>
    <w:p>
      <w:pPr>
        <w:tabs>
          <w:tab w:val="left" w:pos="3735"/>
        </w:tabs>
        <w:rPr>
          <w:i/>
          <w:sz w:val="18"/>
          <w:szCs w:val="18"/>
          <w:lang w:val="uk-UA"/>
        </w:rPr>
      </w:pPr>
      <w:r>
        <w:rPr>
          <w:i/>
          <w:sz w:val="18"/>
          <w:szCs w:val="18"/>
          <w:lang w:val="uk-UA"/>
        </w:rPr>
        <w:t>** заповнюється Учасником</w:t>
      </w:r>
    </w:p>
    <w:p>
      <w:pPr>
        <w:tabs>
          <w:tab w:val="left" w:pos="3735"/>
        </w:tabs>
        <w:rPr>
          <w:b/>
          <w:sz w:val="28"/>
          <w:szCs w:val="28"/>
          <w:lang w:val="uk-UA"/>
        </w:rPr>
      </w:pPr>
    </w:p>
    <w:tbl>
      <w:tblPr>
        <w:tblpPr w:leftFromText="180" w:rightFromText="180" w:vertAnchor="text" w:horzAnchor="margin" w:tblpY="9"/>
        <w:tblW w:w="10359" w:type="dxa"/>
        <w:tblLook w:val="0000" w:firstRow="0" w:lastRow="0" w:firstColumn="0" w:lastColumn="0" w:noHBand="0" w:noVBand="0"/>
      </w:tblPr>
      <w:tblGrid>
        <w:gridCol w:w="5411"/>
        <w:gridCol w:w="4948"/>
      </w:tblGrid>
      <w:tr>
        <w:trPr>
          <w:trHeight w:val="3735"/>
        </w:trPr>
        <w:tc>
          <w:tcPr>
            <w:tcW w:w="5411" w:type="dxa"/>
            <w:shd w:val="clear" w:color="auto" w:fill="auto"/>
          </w:tcPr>
          <w:p>
            <w:pPr>
              <w:widowControl w:val="0"/>
              <w:tabs>
                <w:tab w:val="left" w:pos="6811"/>
              </w:tabs>
              <w:ind w:right="-2"/>
              <w:rPr>
                <w:rFonts w:eastAsia="Calibri"/>
                <w:b/>
                <w:bCs/>
                <w:lang w:val="uk-UA" w:eastAsia="en-US"/>
              </w:rPr>
            </w:pPr>
            <w:r>
              <w:rPr>
                <w:rFonts w:eastAsia="Calibri"/>
                <w:b/>
                <w:bCs/>
                <w:lang w:val="uk-UA" w:eastAsia="en-US"/>
              </w:rPr>
              <w:t>ПОКУПЕЦЬ:</w:t>
            </w:r>
          </w:p>
          <w:p>
            <w:pPr>
              <w:rPr>
                <w:b/>
                <w:bCs/>
                <w:lang w:val="uk-UA"/>
              </w:rPr>
            </w:pPr>
            <w:r>
              <w:rPr>
                <w:b/>
                <w:bCs/>
                <w:lang w:val="uk-UA"/>
              </w:rPr>
              <w:t>ПУБЛІЧНЕ АКЦІОНЕРНЕ ТОВАРИСТВО</w:t>
            </w:r>
          </w:p>
          <w:p>
            <w:pPr>
              <w:rPr>
                <w:rFonts w:eastAsia="Calibri"/>
                <w:b/>
                <w:bCs/>
                <w:lang w:val="uk-UA" w:eastAsia="en-US"/>
              </w:rPr>
            </w:pPr>
            <w:r>
              <w:rPr>
                <w:rFonts w:eastAsia="Calibri"/>
                <w:b/>
                <w:bCs/>
                <w:lang w:val="uk-UA" w:eastAsia="en-US"/>
              </w:rPr>
              <w:t>АКЦІОНЕРНИЙ БАНК «УКРГАЗБАНК»</w:t>
            </w:r>
          </w:p>
          <w:p>
            <w:pPr>
              <w:rPr>
                <w:bCs/>
                <w:lang w:val="uk-UA"/>
              </w:rPr>
            </w:pPr>
            <w:r>
              <w:rPr>
                <w:bCs/>
                <w:lang w:val="uk-UA"/>
              </w:rPr>
              <w:t>Місцезнаходження:</w:t>
            </w:r>
          </w:p>
          <w:p>
            <w:pPr>
              <w:jc w:val="both"/>
              <w:rPr>
                <w:bCs/>
                <w:lang w:val="uk-UA"/>
              </w:rPr>
            </w:pPr>
            <w:r>
              <w:rPr>
                <w:bCs/>
                <w:lang w:val="uk-UA"/>
              </w:rPr>
              <w:t>03087, м. Київ, вул. Єреванська, 1</w:t>
            </w:r>
          </w:p>
          <w:p>
            <w:pPr>
              <w:jc w:val="both"/>
              <w:rPr>
                <w:bCs/>
                <w:lang w:val="uk-UA"/>
              </w:rPr>
            </w:pPr>
            <w:r>
              <w:rPr>
                <w:bCs/>
                <w:lang w:val="uk-UA"/>
              </w:rPr>
              <w:t>Поштова адреса:</w:t>
            </w:r>
          </w:p>
          <w:p>
            <w:pPr>
              <w:jc w:val="both"/>
              <w:rPr>
                <w:bCs/>
                <w:lang w:val="uk-UA"/>
              </w:rPr>
            </w:pPr>
            <w:r>
              <w:rPr>
                <w:bCs/>
                <w:lang w:val="uk-UA"/>
              </w:rPr>
              <w:t>01030, м. Київ, вул. Богдана Хмельницького 16-22</w:t>
            </w:r>
          </w:p>
          <w:p>
            <w:pPr>
              <w:jc w:val="both"/>
              <w:rPr>
                <w:bCs/>
                <w:lang w:val="uk-UA"/>
              </w:rPr>
            </w:pPr>
            <w:r>
              <w:rPr>
                <w:bCs/>
                <w:lang w:val="uk-UA"/>
              </w:rPr>
              <w:t>Кор. рахунок в банку № 32008186401</w:t>
            </w:r>
          </w:p>
          <w:p>
            <w:pPr>
              <w:jc w:val="both"/>
              <w:rPr>
                <w:bCs/>
                <w:lang w:val="uk-UA"/>
              </w:rPr>
            </w:pPr>
            <w:r>
              <w:rPr>
                <w:bCs/>
                <w:lang w:val="uk-UA"/>
              </w:rPr>
              <w:t>Відкритий в НБУ по м. Києву і Київській</w:t>
            </w:r>
          </w:p>
          <w:p>
            <w:pPr>
              <w:jc w:val="both"/>
              <w:rPr>
                <w:bCs/>
                <w:lang w:val="uk-UA"/>
              </w:rPr>
            </w:pPr>
            <w:r>
              <w:rPr>
                <w:bCs/>
                <w:lang w:val="uk-UA"/>
              </w:rPr>
              <w:t xml:space="preserve">області, </w:t>
            </w:r>
          </w:p>
          <w:p>
            <w:pPr>
              <w:jc w:val="both"/>
              <w:rPr>
                <w:bCs/>
                <w:lang w:val="uk-UA"/>
              </w:rPr>
            </w:pPr>
            <w:r>
              <w:rPr>
                <w:bCs/>
                <w:lang w:val="uk-UA"/>
              </w:rPr>
              <w:t>код банку 320478,</w:t>
            </w:r>
          </w:p>
          <w:p>
            <w:pPr>
              <w:jc w:val="both"/>
              <w:rPr>
                <w:bCs/>
                <w:lang w:val="uk-UA"/>
              </w:rPr>
            </w:pPr>
            <w:r>
              <w:rPr>
                <w:bCs/>
                <w:lang w:val="uk-UA"/>
              </w:rPr>
              <w:t>Код 23697280</w:t>
            </w:r>
          </w:p>
          <w:p>
            <w:pPr>
              <w:jc w:val="both"/>
              <w:rPr>
                <w:bCs/>
                <w:lang w:val="uk-UA"/>
              </w:rPr>
            </w:pPr>
            <w:r>
              <w:rPr>
                <w:bCs/>
                <w:lang w:val="uk-UA"/>
              </w:rPr>
              <w:t>ІПН 236972826658</w:t>
            </w:r>
          </w:p>
          <w:p>
            <w:pPr>
              <w:jc w:val="both"/>
              <w:rPr>
                <w:bCs/>
                <w:lang w:val="uk-UA"/>
              </w:rPr>
            </w:pPr>
          </w:p>
          <w:p>
            <w:pPr>
              <w:widowControl w:val="0"/>
              <w:tabs>
                <w:tab w:val="left" w:pos="6811"/>
              </w:tabs>
              <w:ind w:right="-2"/>
              <w:rPr>
                <w:rFonts w:eastAsia="Calibri"/>
                <w:bCs/>
                <w:lang w:val="uk-UA" w:eastAsia="en-US"/>
              </w:rPr>
            </w:pPr>
            <w:r>
              <w:rPr>
                <w:rFonts w:eastAsia="Calibri"/>
                <w:bCs/>
                <w:lang w:val="uk-UA" w:eastAsia="en-US"/>
              </w:rPr>
              <w:t>Заступник Голови Правління</w:t>
            </w:r>
          </w:p>
          <w:p>
            <w:pPr>
              <w:widowControl w:val="0"/>
              <w:tabs>
                <w:tab w:val="left" w:pos="6811"/>
              </w:tabs>
              <w:ind w:right="-2"/>
              <w:rPr>
                <w:rFonts w:eastAsia="Calibri"/>
                <w:bCs/>
                <w:lang w:val="uk-UA" w:eastAsia="en-US"/>
              </w:rPr>
            </w:pPr>
          </w:p>
          <w:p>
            <w:pPr>
              <w:widowControl w:val="0"/>
              <w:tabs>
                <w:tab w:val="left" w:pos="6811"/>
              </w:tabs>
              <w:ind w:right="-2" w:firstLine="34"/>
              <w:rPr>
                <w:rFonts w:eastAsia="Calibri"/>
                <w:bCs/>
                <w:lang w:val="uk-UA" w:eastAsia="en-US"/>
              </w:rPr>
            </w:pPr>
            <w:r>
              <w:rPr>
                <w:rFonts w:eastAsia="Calibri"/>
                <w:bCs/>
                <w:lang w:val="uk-UA" w:eastAsia="en-US"/>
              </w:rPr>
              <w:t>_____________________/______________/</w:t>
            </w:r>
          </w:p>
        </w:tc>
        <w:tc>
          <w:tcPr>
            <w:tcW w:w="4948" w:type="dxa"/>
            <w:shd w:val="clear" w:color="auto" w:fill="auto"/>
          </w:tcPr>
          <w:p>
            <w:pPr>
              <w:widowControl w:val="0"/>
              <w:ind w:right="-2"/>
              <w:rPr>
                <w:rFonts w:eastAsia="Calibri"/>
                <w:b/>
                <w:bCs/>
                <w:i/>
                <w:lang w:val="uk-UA" w:eastAsia="en-US"/>
              </w:rPr>
            </w:pPr>
            <w:r>
              <w:rPr>
                <w:rFonts w:eastAsia="Calibri"/>
                <w:b/>
                <w:bCs/>
                <w:lang w:val="uk-UA" w:eastAsia="en-US"/>
              </w:rPr>
              <w:t>ПОСТАЧАЛЬНИК:</w:t>
            </w:r>
          </w:p>
          <w:p>
            <w:pPr>
              <w:spacing w:after="120"/>
              <w:rPr>
                <w:bCs/>
                <w:lang w:val="uk-UA"/>
              </w:rPr>
            </w:pPr>
            <w:r>
              <w:rPr>
                <w:bCs/>
                <w:lang w:val="uk-UA"/>
              </w:rPr>
              <w:t xml:space="preserve"> _____________________________________</w:t>
            </w:r>
          </w:p>
          <w:p>
            <w:pPr>
              <w:jc w:val="both"/>
              <w:rPr>
                <w:bCs/>
                <w:lang w:val="uk-UA"/>
              </w:rPr>
            </w:pPr>
          </w:p>
          <w:p>
            <w:pPr>
              <w:jc w:val="both"/>
              <w:rPr>
                <w:bCs/>
                <w:lang w:val="uk-UA"/>
              </w:rPr>
            </w:pPr>
            <w:r>
              <w:rPr>
                <w:bCs/>
                <w:lang w:val="uk-UA"/>
              </w:rPr>
              <w:t>Місцезнаходження:</w:t>
            </w:r>
          </w:p>
          <w:p>
            <w:pPr>
              <w:jc w:val="both"/>
              <w:rPr>
                <w:bCs/>
                <w:lang w:val="uk-UA"/>
              </w:rPr>
            </w:pPr>
            <w:r>
              <w:rPr>
                <w:bCs/>
                <w:lang w:val="uk-UA"/>
              </w:rPr>
              <w:t>_____________________________________</w:t>
            </w:r>
          </w:p>
          <w:p>
            <w:pPr>
              <w:jc w:val="both"/>
              <w:rPr>
                <w:bCs/>
                <w:lang w:val="uk-UA"/>
              </w:rPr>
            </w:pPr>
            <w:r>
              <w:rPr>
                <w:bCs/>
                <w:lang w:val="uk-UA"/>
              </w:rPr>
              <w:t>Поштова адреса:</w:t>
            </w:r>
          </w:p>
          <w:p>
            <w:pPr>
              <w:rPr>
                <w:bCs/>
                <w:lang w:val="uk-UA"/>
              </w:rPr>
            </w:pPr>
            <w:r>
              <w:rPr>
                <w:bCs/>
                <w:lang w:val="uk-UA"/>
              </w:rPr>
              <w:t>_______________________________________</w:t>
            </w:r>
          </w:p>
          <w:p>
            <w:pPr>
              <w:rPr>
                <w:bCs/>
                <w:lang w:val="uk-UA"/>
              </w:rPr>
            </w:pPr>
            <w:r>
              <w:rPr>
                <w:bCs/>
                <w:lang w:val="uk-UA"/>
              </w:rPr>
              <w:t xml:space="preserve">п/р     </w:t>
            </w:r>
          </w:p>
          <w:p>
            <w:pPr>
              <w:rPr>
                <w:bCs/>
                <w:lang w:val="uk-UA"/>
              </w:rPr>
            </w:pPr>
            <w:r>
              <w:rPr>
                <w:bCs/>
                <w:lang w:val="uk-UA"/>
              </w:rPr>
              <w:t xml:space="preserve">у     </w:t>
            </w:r>
          </w:p>
          <w:p>
            <w:pPr>
              <w:rPr>
                <w:bCs/>
                <w:lang w:val="uk-UA"/>
              </w:rPr>
            </w:pPr>
            <w:r>
              <w:rPr>
                <w:bCs/>
                <w:lang w:val="uk-UA"/>
              </w:rPr>
              <w:t xml:space="preserve">код банку     </w:t>
            </w:r>
          </w:p>
          <w:p>
            <w:pPr>
              <w:rPr>
                <w:bCs/>
                <w:lang w:val="uk-UA"/>
              </w:rPr>
            </w:pPr>
            <w:r>
              <w:rPr>
                <w:bCs/>
                <w:lang w:val="uk-UA"/>
              </w:rPr>
              <w:t xml:space="preserve">Код  ЄДРПОУ/Реєстраційний номер облікової картки платника податку </w:t>
            </w:r>
            <w:r>
              <w:rPr>
                <w:bCs/>
                <w:lang w:val="uk-UA"/>
              </w:rPr>
              <w:tab/>
              <w:t xml:space="preserve">   </w:t>
            </w:r>
          </w:p>
          <w:p>
            <w:pPr>
              <w:rPr>
                <w:bCs/>
                <w:lang w:val="uk-UA"/>
              </w:rPr>
            </w:pPr>
            <w:r>
              <w:rPr>
                <w:bCs/>
                <w:lang w:val="uk-UA"/>
              </w:rPr>
              <w:t>ІПН _________________________</w:t>
            </w:r>
          </w:p>
          <w:p>
            <w:pPr>
              <w:rPr>
                <w:bCs/>
                <w:i/>
                <w:lang w:val="uk-UA"/>
              </w:rPr>
            </w:pPr>
            <w:r>
              <w:rPr>
                <w:bCs/>
                <w:i/>
                <w:lang w:val="uk-UA"/>
              </w:rPr>
              <w:t>Якщо Постачальник не є платником ПДВ, зазначається «Не є платником ПДВ»</w:t>
            </w:r>
          </w:p>
          <w:p>
            <w:pPr>
              <w:rPr>
                <w:rFonts w:eastAsia="Calibri"/>
                <w:bCs/>
                <w:lang w:val="uk-UA" w:eastAsia="en-US"/>
              </w:rPr>
            </w:pPr>
            <w:r>
              <w:rPr>
                <w:rFonts w:eastAsia="Calibri"/>
                <w:bCs/>
                <w:spacing w:val="-2"/>
                <w:lang w:val="uk-UA" w:eastAsia="en-US"/>
              </w:rPr>
              <w:t xml:space="preserve"> _____________________ /___________ /</w:t>
            </w:r>
          </w:p>
        </w:tc>
      </w:tr>
    </w:tbl>
    <w:p>
      <w:pPr>
        <w:tabs>
          <w:tab w:val="left" w:pos="3735"/>
        </w:tabs>
        <w:rPr>
          <w:b/>
          <w:sz w:val="28"/>
          <w:szCs w:val="28"/>
          <w:lang w:val="uk-UA"/>
        </w:rPr>
      </w:pPr>
    </w:p>
    <w:p>
      <w:pPr>
        <w:tabs>
          <w:tab w:val="left" w:pos="3735"/>
        </w:tabs>
        <w:rPr>
          <w:b/>
          <w:sz w:val="28"/>
          <w:szCs w:val="28"/>
          <w:lang w:val="uk-UA"/>
        </w:rPr>
      </w:pPr>
    </w:p>
    <w:p>
      <w:pPr>
        <w:tabs>
          <w:tab w:val="left" w:pos="3735"/>
        </w:tabs>
        <w:rPr>
          <w:b/>
          <w:sz w:val="28"/>
          <w:szCs w:val="28"/>
          <w:lang w:val="uk-UA"/>
        </w:rPr>
      </w:pPr>
    </w:p>
    <w:p>
      <w:pPr>
        <w:tabs>
          <w:tab w:val="left" w:pos="3735"/>
        </w:tabs>
        <w:rPr>
          <w:b/>
          <w:sz w:val="28"/>
          <w:szCs w:val="28"/>
          <w:lang w:val="uk-UA"/>
        </w:rPr>
      </w:pPr>
    </w:p>
    <w:p>
      <w:pPr>
        <w:tabs>
          <w:tab w:val="left" w:pos="3735"/>
        </w:tabs>
        <w:rPr>
          <w:b/>
          <w:sz w:val="28"/>
          <w:szCs w:val="28"/>
          <w:lang w:val="uk-UA"/>
        </w:rPr>
      </w:pPr>
    </w:p>
    <w:p>
      <w:pPr>
        <w:tabs>
          <w:tab w:val="left" w:pos="3735"/>
        </w:tabs>
        <w:rPr>
          <w:b/>
          <w:sz w:val="28"/>
          <w:szCs w:val="28"/>
          <w:lang w:val="uk-UA"/>
        </w:rPr>
      </w:pPr>
    </w:p>
    <w:p>
      <w:pPr>
        <w:widowControl w:val="0"/>
        <w:ind w:right="-426" w:firstLine="7655"/>
        <w:rPr>
          <w:lang w:val="uk-UA"/>
        </w:rPr>
      </w:pPr>
    </w:p>
    <w:p>
      <w:pPr>
        <w:widowControl w:val="0"/>
        <w:ind w:right="-426" w:firstLine="7655"/>
        <w:rPr>
          <w:lang w:val="uk-UA"/>
        </w:rPr>
      </w:pPr>
    </w:p>
    <w:p>
      <w:pPr>
        <w:widowControl w:val="0"/>
        <w:ind w:right="-426" w:firstLine="7655"/>
        <w:rPr>
          <w:lang w:val="uk-UA"/>
        </w:rPr>
      </w:pPr>
    </w:p>
    <w:p>
      <w:pPr>
        <w:widowControl w:val="0"/>
        <w:ind w:right="-426" w:firstLine="7655"/>
        <w:rPr>
          <w:lang w:val="uk-UA"/>
        </w:rPr>
      </w:pPr>
    </w:p>
    <w:p>
      <w:pPr>
        <w:widowControl w:val="0"/>
        <w:ind w:right="-426" w:firstLine="7655"/>
        <w:rPr>
          <w:lang w:val="uk-UA"/>
        </w:rPr>
      </w:pPr>
    </w:p>
    <w:p>
      <w:pPr>
        <w:widowControl w:val="0"/>
        <w:ind w:right="-426" w:firstLine="7655"/>
        <w:rPr>
          <w:lang w:val="uk-UA"/>
        </w:rPr>
      </w:pPr>
    </w:p>
    <w:p>
      <w:pPr>
        <w:widowControl w:val="0"/>
        <w:ind w:right="-426" w:firstLine="7655"/>
        <w:rPr>
          <w:lang w:val="uk-UA"/>
        </w:rPr>
      </w:pPr>
    </w:p>
    <w:p>
      <w:pPr>
        <w:widowControl w:val="0"/>
        <w:ind w:right="-426" w:firstLine="7655"/>
        <w:rPr>
          <w:lang w:val="uk-UA"/>
        </w:rPr>
      </w:pPr>
    </w:p>
    <w:p>
      <w:pPr>
        <w:widowControl w:val="0"/>
        <w:ind w:right="-426" w:firstLine="7655"/>
        <w:rPr>
          <w:lang w:val="uk-UA"/>
        </w:rPr>
      </w:pPr>
    </w:p>
    <w:p>
      <w:pPr>
        <w:widowControl w:val="0"/>
        <w:ind w:right="-426" w:firstLine="7655"/>
        <w:rPr>
          <w:lang w:val="uk-UA"/>
        </w:rPr>
      </w:pPr>
    </w:p>
    <w:p>
      <w:pPr>
        <w:widowControl w:val="0"/>
        <w:ind w:right="-426" w:firstLine="7655"/>
        <w:rPr>
          <w:lang w:val="uk-UA"/>
        </w:rPr>
      </w:pPr>
    </w:p>
    <w:p>
      <w:pPr>
        <w:widowControl w:val="0"/>
        <w:ind w:right="-426" w:firstLine="7655"/>
        <w:rPr>
          <w:lang w:val="uk-UA"/>
        </w:rPr>
      </w:pPr>
    </w:p>
    <w:p>
      <w:pPr>
        <w:widowControl w:val="0"/>
        <w:ind w:left="8236" w:right="-426" w:firstLine="284"/>
        <w:jc w:val="center"/>
        <w:rPr>
          <w:lang w:val="uk-UA"/>
        </w:rPr>
      </w:pPr>
      <w:r>
        <w:rPr>
          <w:lang w:val="uk-UA"/>
        </w:rPr>
        <w:lastRenderedPageBreak/>
        <w:t xml:space="preserve">Додаток №2 </w:t>
      </w:r>
    </w:p>
    <w:p>
      <w:pPr>
        <w:widowControl w:val="0"/>
        <w:ind w:left="4828" w:right="-426" w:firstLine="284"/>
        <w:jc w:val="center"/>
        <w:rPr>
          <w:lang w:val="uk-UA"/>
        </w:rPr>
      </w:pPr>
      <w:r>
        <w:rPr>
          <w:lang w:val="uk-UA"/>
        </w:rPr>
        <w:t xml:space="preserve"> </w:t>
      </w:r>
      <w:r>
        <w:rPr>
          <w:lang w:val="uk-UA"/>
        </w:rPr>
        <w:tab/>
        <w:t xml:space="preserve">  до Договору №______ </w:t>
      </w:r>
      <w:proofErr w:type="spellStart"/>
      <w:r>
        <w:rPr>
          <w:lang w:val="uk-UA"/>
        </w:rPr>
        <w:t>від__________</w:t>
      </w:r>
      <w:proofErr w:type="spellEnd"/>
      <w:r>
        <w:rPr>
          <w:lang w:val="uk-UA"/>
        </w:rPr>
        <w:t>2016</w:t>
      </w:r>
    </w:p>
    <w:p>
      <w:pPr>
        <w:jc w:val="right"/>
        <w:rPr>
          <w:b/>
          <w:lang w:val="uk-UA"/>
        </w:rPr>
      </w:pPr>
    </w:p>
    <w:p>
      <w:pPr>
        <w:ind w:firstLine="3"/>
        <w:jc w:val="center"/>
        <w:rPr>
          <w:b/>
          <w:lang w:val="uk-UA"/>
        </w:rPr>
      </w:pPr>
    </w:p>
    <w:p>
      <w:pPr>
        <w:ind w:firstLine="3"/>
        <w:jc w:val="center"/>
        <w:rPr>
          <w:b/>
          <w:lang w:val="uk-UA"/>
        </w:rPr>
      </w:pPr>
      <w:r>
        <w:rPr>
          <w:b/>
          <w:lang w:val="uk-UA"/>
        </w:rPr>
        <w:t>АДРЕСНА ПРОГРАМА*</w:t>
      </w:r>
    </w:p>
    <w:p>
      <w:pPr>
        <w:ind w:left="2832" w:firstLine="708"/>
        <w:rPr>
          <w:lang w:val="uk-UA"/>
        </w:rPr>
      </w:pPr>
    </w:p>
    <w:p>
      <w:pPr>
        <w:ind w:left="2832" w:firstLine="708"/>
        <w:rPr>
          <w:lang w:val="uk-UA"/>
        </w:rPr>
      </w:pPr>
    </w:p>
    <w:tbl>
      <w:tblPr>
        <w:tblW w:w="99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860"/>
        <w:gridCol w:w="9117"/>
      </w:tblGrid>
      <w:tr>
        <w:trPr>
          <w:trHeight w:val="315"/>
        </w:trPr>
        <w:tc>
          <w:tcPr>
            <w:tcW w:w="860" w:type="dxa"/>
            <w:shd w:val="clear" w:color="auto" w:fill="auto"/>
            <w:noWrap/>
            <w:vAlign w:val="center"/>
            <w:hideMark/>
          </w:tcPr>
          <w:p>
            <w:pPr>
              <w:ind w:left="54" w:right="-73"/>
              <w:jc w:val="center"/>
              <w:rPr>
                <w:b/>
                <w:color w:val="000000"/>
                <w:lang w:val="uk-UA"/>
              </w:rPr>
            </w:pPr>
            <w:r>
              <w:rPr>
                <w:b/>
                <w:color w:val="000000"/>
                <w:lang w:val="uk-UA"/>
              </w:rPr>
              <w:t>№ п/</w:t>
            </w:r>
            <w:proofErr w:type="spellStart"/>
            <w:r>
              <w:rPr>
                <w:b/>
                <w:color w:val="000000"/>
                <w:lang w:val="uk-UA"/>
              </w:rPr>
              <w:t>п</w:t>
            </w:r>
            <w:proofErr w:type="spellEnd"/>
          </w:p>
        </w:tc>
        <w:tc>
          <w:tcPr>
            <w:tcW w:w="9117" w:type="dxa"/>
            <w:shd w:val="clear" w:color="auto" w:fill="auto"/>
            <w:noWrap/>
            <w:vAlign w:val="center"/>
            <w:hideMark/>
          </w:tcPr>
          <w:p>
            <w:pPr>
              <w:jc w:val="center"/>
              <w:rPr>
                <w:b/>
                <w:color w:val="000000"/>
                <w:lang w:val="uk-UA"/>
              </w:rPr>
            </w:pPr>
            <w:r>
              <w:rPr>
                <w:b/>
                <w:color w:val="000000"/>
                <w:lang w:val="uk-UA"/>
              </w:rPr>
              <w:t>Адреса приміщення</w:t>
            </w:r>
          </w:p>
        </w:tc>
      </w:tr>
      <w:tr>
        <w:trPr>
          <w:trHeight w:val="315"/>
        </w:trPr>
        <w:tc>
          <w:tcPr>
            <w:tcW w:w="860" w:type="dxa"/>
            <w:shd w:val="clear" w:color="auto" w:fill="auto"/>
            <w:noWrap/>
            <w:vAlign w:val="center"/>
            <w:hideMark/>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м. Вінниця, вул. Івана </w:t>
            </w:r>
            <w:proofErr w:type="spellStart"/>
            <w:r>
              <w:rPr>
                <w:lang w:val="uk-UA"/>
              </w:rPr>
              <w:t>Бевза</w:t>
            </w:r>
            <w:proofErr w:type="spellEnd"/>
            <w:r>
              <w:rPr>
                <w:lang w:val="uk-UA"/>
              </w:rPr>
              <w:t>, 34</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Вінницька обл., м. Могилів-Подільський, вул. Київська, 6-а</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м. Вінниця, вул. Київська, 47, кв.76 </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Вінниця, вул. Пирогова, 9</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Вінницька обл., м. Калинівка, вул. Леніна, 67</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Вінниця, вул. Ботанічна, 24</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Вінницька обл., </w:t>
            </w:r>
            <w:proofErr w:type="spellStart"/>
            <w:r>
              <w:rPr>
                <w:lang w:val="uk-UA"/>
              </w:rPr>
              <w:t>смт</w:t>
            </w:r>
            <w:proofErr w:type="spellEnd"/>
            <w:r>
              <w:rPr>
                <w:lang w:val="uk-UA"/>
              </w:rPr>
              <w:t xml:space="preserve"> Крижопіль, вул. Леніна, 7 </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Вінницька обл., м. Хмільник, вул. 50 років СРСР, 6</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Вінницька обл., </w:t>
            </w:r>
            <w:proofErr w:type="spellStart"/>
            <w:r>
              <w:rPr>
                <w:lang w:val="uk-UA"/>
              </w:rPr>
              <w:t>смт</w:t>
            </w:r>
            <w:proofErr w:type="spellEnd"/>
            <w:r>
              <w:rPr>
                <w:lang w:val="uk-UA"/>
              </w:rPr>
              <w:t xml:space="preserve"> </w:t>
            </w:r>
            <w:proofErr w:type="spellStart"/>
            <w:r>
              <w:rPr>
                <w:lang w:val="uk-UA"/>
              </w:rPr>
              <w:t>Тиврів</w:t>
            </w:r>
            <w:proofErr w:type="spellEnd"/>
            <w:r>
              <w:rPr>
                <w:lang w:val="uk-UA"/>
              </w:rPr>
              <w:t>, вул. Леніна, 79-а</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Вінницька обл., м. Козятин, вул. Грушевського, буд. 68</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Вінницька обл., </w:t>
            </w:r>
            <w:proofErr w:type="spellStart"/>
            <w:r>
              <w:rPr>
                <w:lang w:val="uk-UA"/>
              </w:rPr>
              <w:t>Тиврівський</w:t>
            </w:r>
            <w:proofErr w:type="spellEnd"/>
            <w:r>
              <w:rPr>
                <w:lang w:val="uk-UA"/>
              </w:rPr>
              <w:t xml:space="preserve"> район, м. Гнівань, вул. Леніна, 68</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Вінницька область, м. Бершадь, вул. </w:t>
            </w:r>
            <w:proofErr w:type="spellStart"/>
            <w:r>
              <w:rPr>
                <w:lang w:val="uk-UA"/>
              </w:rPr>
              <w:t>Миколаєнка</w:t>
            </w:r>
            <w:proofErr w:type="spellEnd"/>
            <w:r>
              <w:rPr>
                <w:lang w:val="uk-UA"/>
              </w:rPr>
              <w:t>, буд. 21</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Вінницька область, м. Немирів, вул. Луначарського, буд. 10а</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Вінницька область, Гайсинський район, м. Гайсин, вул. 1 Травня, 77</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Луцьк, вул. Б.Хмельницького, 42</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Волинська обл., м. Ковель, вул. Олени Пчілки, 7</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Волинська обл., м. Володимир-Волинський, вул. Ковельська, 73</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Луцьк, проспект Перемоги, 12</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м. Дніпропетровськ, вул. </w:t>
            </w:r>
            <w:proofErr w:type="spellStart"/>
            <w:r>
              <w:rPr>
                <w:lang w:val="uk-UA"/>
              </w:rPr>
              <w:t>Челюскіна</w:t>
            </w:r>
            <w:proofErr w:type="spellEnd"/>
            <w:r>
              <w:rPr>
                <w:lang w:val="uk-UA"/>
              </w:rPr>
              <w:t>, 12</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Дніпропетровська обл., м. Павлоград, вул. Леніна, буд. 107/3</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Дніпропетровська обл., м. Дніпродзержинськ, вул. </w:t>
            </w:r>
            <w:proofErr w:type="spellStart"/>
            <w:r>
              <w:rPr>
                <w:lang w:val="uk-UA"/>
              </w:rPr>
              <w:t>Сировця</w:t>
            </w:r>
            <w:proofErr w:type="spellEnd"/>
            <w:r>
              <w:rPr>
                <w:lang w:val="uk-UA"/>
              </w:rPr>
              <w:t>, 20</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Дніпропетровська обл., м. Павлоград, вул. Заводська, 53</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Дніпропетровська обл., м. Кривий Ріг, </w:t>
            </w:r>
            <w:proofErr w:type="spellStart"/>
            <w:r>
              <w:rPr>
                <w:lang w:val="uk-UA"/>
              </w:rPr>
              <w:t>пр-т</w:t>
            </w:r>
            <w:proofErr w:type="spellEnd"/>
            <w:r>
              <w:rPr>
                <w:lang w:val="uk-UA"/>
              </w:rPr>
              <w:t xml:space="preserve"> Миру, 8, прим.19</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Дніпропетровська обл., м. Нікополь, </w:t>
            </w:r>
            <w:proofErr w:type="spellStart"/>
            <w:r>
              <w:rPr>
                <w:lang w:val="uk-UA"/>
              </w:rPr>
              <w:t>пр-т</w:t>
            </w:r>
            <w:proofErr w:type="spellEnd"/>
            <w:r>
              <w:rPr>
                <w:lang w:val="uk-UA"/>
              </w:rPr>
              <w:t xml:space="preserve"> Трубників, 41</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м. Дніпропетровськ, </w:t>
            </w:r>
            <w:proofErr w:type="spellStart"/>
            <w:r>
              <w:rPr>
                <w:lang w:val="uk-UA"/>
              </w:rPr>
              <w:t>пр-т</w:t>
            </w:r>
            <w:proofErr w:type="spellEnd"/>
            <w:r>
              <w:rPr>
                <w:lang w:val="uk-UA"/>
              </w:rPr>
              <w:t xml:space="preserve"> Гагаріна, 102</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Дніпропетровська обл., м. Жовті Води, вул. Заводська, 1</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Донецька обл., м. Маріуполь, вул. Енгельса, 32</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Донецька обл., м. Краматорськ, вул. Соціалістична, 74</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Донецька обл., м. </w:t>
            </w:r>
            <w:proofErr w:type="spellStart"/>
            <w:r>
              <w:rPr>
                <w:lang w:val="uk-UA"/>
              </w:rPr>
              <w:t>Слов</w:t>
            </w:r>
            <w:proofErr w:type="spellEnd"/>
            <w:r>
              <w:t>’</w:t>
            </w:r>
            <w:proofErr w:type="spellStart"/>
            <w:r>
              <w:rPr>
                <w:lang w:val="uk-UA"/>
              </w:rPr>
              <w:t>янськ</w:t>
            </w:r>
            <w:proofErr w:type="spellEnd"/>
            <w:r>
              <w:rPr>
                <w:lang w:val="uk-UA"/>
              </w:rPr>
              <w:t>, вул. Шевченка, 11</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Житомир, вул. Київська, 74</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Житомирська обл., м. Коростень, вул. Грушевського, 11</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Житомирська обл., м. Радомишль, вул. Соборний майдан, 4</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Житомирська обл., м. Бердичів, вул. Житомирська, 23-А</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Ужгород, вул. Швабська, 70</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Закарпатська обл., м. Мукачеве, вул. Горького, 15/1 </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Закарпатська обл., м. Виноградів, вул. Миру, 17</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Закарпатська обл., м. Хуст, вул. Б. Хмельницького, 15</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Закарпатська обл., м. Свалява, вул. Головна, 31</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Закарпатська обл., м. Берегове, пл. Героїв, 6</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Запоріжжя, пр. Моторобудівників, буд. 3, прим. 21</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Запорізька обл., м. Мелітополь, вул. </w:t>
            </w:r>
            <w:proofErr w:type="spellStart"/>
            <w:r>
              <w:rPr>
                <w:lang w:val="uk-UA"/>
              </w:rPr>
              <w:t>Гризодубової</w:t>
            </w:r>
            <w:proofErr w:type="spellEnd"/>
            <w:r>
              <w:rPr>
                <w:lang w:val="uk-UA"/>
              </w:rPr>
              <w:t>, 55</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м. Запоріжжя, </w:t>
            </w:r>
            <w:proofErr w:type="spellStart"/>
            <w:r>
              <w:rPr>
                <w:lang w:val="uk-UA"/>
              </w:rPr>
              <w:t>бул</w:t>
            </w:r>
            <w:proofErr w:type="spellEnd"/>
            <w:r>
              <w:rPr>
                <w:lang w:val="uk-UA"/>
              </w:rPr>
              <w:t xml:space="preserve">. </w:t>
            </w:r>
            <w:proofErr w:type="spellStart"/>
            <w:r>
              <w:rPr>
                <w:lang w:val="uk-UA"/>
              </w:rPr>
              <w:t>Вінтера</w:t>
            </w:r>
            <w:proofErr w:type="spellEnd"/>
            <w:r>
              <w:rPr>
                <w:lang w:val="uk-UA"/>
              </w:rPr>
              <w:t>, 40</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Запорізька обл., м. Бердянськ, вул. Карла Маркса, 29</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м. Запоріжжя, </w:t>
            </w:r>
            <w:proofErr w:type="spellStart"/>
            <w:r>
              <w:rPr>
                <w:lang w:val="uk-UA"/>
              </w:rPr>
              <w:t>пр-т</w:t>
            </w:r>
            <w:proofErr w:type="spellEnd"/>
            <w:r>
              <w:rPr>
                <w:lang w:val="uk-UA"/>
              </w:rPr>
              <w:t xml:space="preserve"> Леніна, 95</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м. Івано-Франківськ, вул. Шашкевича, 1 </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Івано-Франківська обл., м. Коломия, вул. Довбуша, 19</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Івано-Франківська обл., м. Калуш, пл. Героїв, 10</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Івано-Франківськ, вул. Мельника Андрія, 11а</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center"/>
          </w:tcPr>
          <w:p>
            <w:pPr>
              <w:rPr>
                <w:color w:val="000000"/>
                <w:lang w:val="uk-UA"/>
              </w:rPr>
            </w:pPr>
            <w:r>
              <w:rPr>
                <w:color w:val="000000"/>
                <w:lang w:val="uk-UA"/>
              </w:rPr>
              <w:t>м. Київ, вул. Богдана Хмельницького, 16-22</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center"/>
          </w:tcPr>
          <w:p>
            <w:pPr>
              <w:rPr>
                <w:color w:val="000000"/>
                <w:lang w:val="uk-UA"/>
              </w:rPr>
            </w:pPr>
            <w:r>
              <w:rPr>
                <w:color w:val="000000"/>
                <w:lang w:val="uk-UA"/>
              </w:rPr>
              <w:t>м. Київ, вул. Святошинська, 27</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center"/>
            <w:hideMark/>
          </w:tcPr>
          <w:p>
            <w:pPr>
              <w:rPr>
                <w:color w:val="000000"/>
                <w:lang w:val="uk-UA"/>
              </w:rPr>
            </w:pPr>
            <w:r>
              <w:rPr>
                <w:color w:val="000000"/>
                <w:lang w:val="uk-UA"/>
              </w:rPr>
              <w:t>м. Київ, вул. Червоноармійська, 39</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center"/>
            <w:hideMark/>
          </w:tcPr>
          <w:p>
            <w:pPr>
              <w:rPr>
                <w:color w:val="000000"/>
                <w:lang w:val="uk-UA"/>
              </w:rPr>
            </w:pPr>
            <w:r>
              <w:rPr>
                <w:color w:val="000000"/>
                <w:lang w:val="uk-UA"/>
              </w:rPr>
              <w:t>м. Київ, вул. Дніпровська набережна, 1</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center"/>
            <w:hideMark/>
          </w:tcPr>
          <w:p>
            <w:pPr>
              <w:rPr>
                <w:color w:val="000000"/>
                <w:lang w:val="uk-UA"/>
              </w:rPr>
            </w:pPr>
            <w:r>
              <w:rPr>
                <w:color w:val="000000"/>
                <w:lang w:val="uk-UA"/>
              </w:rPr>
              <w:t>м. Київ, вул. Єреванська, 1</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center"/>
            <w:hideMark/>
          </w:tcPr>
          <w:p>
            <w:pPr>
              <w:rPr>
                <w:color w:val="000000"/>
                <w:lang w:val="uk-UA"/>
              </w:rPr>
            </w:pPr>
            <w:r>
              <w:rPr>
                <w:color w:val="000000"/>
                <w:lang w:val="uk-UA"/>
              </w:rPr>
              <w:t>м. Київ, вул. Серафімовича, 1А</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center"/>
            <w:hideMark/>
          </w:tcPr>
          <w:p>
            <w:pPr>
              <w:rPr>
                <w:color w:val="000000"/>
                <w:lang w:val="uk-UA"/>
              </w:rPr>
            </w:pPr>
            <w:r>
              <w:rPr>
                <w:color w:val="000000"/>
                <w:lang w:val="uk-UA"/>
              </w:rPr>
              <w:t>м. Київ, вул. Шота Руставелі,40/10</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Київ, вул. Героїв Севастополя, 24/2, кв. 26</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Київ, вул. Бальзака - Беретті, 42/20</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м. Київ, </w:t>
            </w:r>
            <w:proofErr w:type="spellStart"/>
            <w:r>
              <w:rPr>
                <w:lang w:val="uk-UA"/>
              </w:rPr>
              <w:t>пр-т</w:t>
            </w:r>
            <w:proofErr w:type="spellEnd"/>
            <w:r>
              <w:rPr>
                <w:lang w:val="uk-UA"/>
              </w:rPr>
              <w:t xml:space="preserve"> </w:t>
            </w:r>
            <w:proofErr w:type="spellStart"/>
            <w:r>
              <w:rPr>
                <w:lang w:val="uk-UA"/>
              </w:rPr>
              <w:t>Повітрофлотський</w:t>
            </w:r>
            <w:proofErr w:type="spellEnd"/>
            <w:r>
              <w:rPr>
                <w:lang w:val="uk-UA"/>
              </w:rPr>
              <w:t>, 10</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Київ, вул. Гарматна, 39-В</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м. Київ, </w:t>
            </w:r>
            <w:proofErr w:type="spellStart"/>
            <w:r>
              <w:rPr>
                <w:lang w:val="uk-UA"/>
              </w:rPr>
              <w:t>пр-т</w:t>
            </w:r>
            <w:proofErr w:type="spellEnd"/>
            <w:r>
              <w:rPr>
                <w:lang w:val="uk-UA"/>
              </w:rPr>
              <w:t xml:space="preserve"> Перемоги, 67</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м. Київ, вул. </w:t>
            </w:r>
            <w:proofErr w:type="spellStart"/>
            <w:r>
              <w:rPr>
                <w:lang w:val="uk-UA"/>
              </w:rPr>
              <w:t>Борщагівська</w:t>
            </w:r>
            <w:proofErr w:type="spellEnd"/>
            <w:r>
              <w:rPr>
                <w:lang w:val="uk-UA"/>
              </w:rPr>
              <w:t>, 117, кв. 103-104</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м. Київ, вул. </w:t>
            </w:r>
            <w:proofErr w:type="spellStart"/>
            <w:r>
              <w:rPr>
                <w:lang w:val="uk-UA"/>
              </w:rPr>
              <w:t>Лебедєва-Кумача</w:t>
            </w:r>
            <w:proofErr w:type="spellEnd"/>
            <w:r>
              <w:rPr>
                <w:lang w:val="uk-UA"/>
              </w:rPr>
              <w:t>, буд. 6</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м. Київ, </w:t>
            </w:r>
            <w:proofErr w:type="spellStart"/>
            <w:r>
              <w:rPr>
                <w:lang w:val="uk-UA"/>
              </w:rPr>
              <w:t>пр-т</w:t>
            </w:r>
            <w:proofErr w:type="spellEnd"/>
            <w:r>
              <w:rPr>
                <w:lang w:val="uk-UA"/>
              </w:rPr>
              <w:t xml:space="preserve"> </w:t>
            </w:r>
            <w:proofErr w:type="spellStart"/>
            <w:r>
              <w:rPr>
                <w:lang w:val="uk-UA"/>
              </w:rPr>
              <w:t>Повітрофлотський</w:t>
            </w:r>
            <w:proofErr w:type="spellEnd"/>
            <w:r>
              <w:rPr>
                <w:lang w:val="uk-UA"/>
              </w:rPr>
              <w:t xml:space="preserve">, 52/2 </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tcPr>
          <w:p>
            <w:pPr>
              <w:rPr>
                <w:lang w:val="uk-UA"/>
              </w:rPr>
            </w:pPr>
            <w:r>
              <w:rPr>
                <w:lang w:val="uk-UA"/>
              </w:rPr>
              <w:t xml:space="preserve">м. Київ, </w:t>
            </w:r>
            <w:proofErr w:type="spellStart"/>
            <w:r>
              <w:rPr>
                <w:lang w:val="uk-UA"/>
              </w:rPr>
              <w:t>Софіївська</w:t>
            </w:r>
            <w:proofErr w:type="spellEnd"/>
            <w:r>
              <w:rPr>
                <w:lang w:val="uk-UA"/>
              </w:rPr>
              <w:t xml:space="preserve"> </w:t>
            </w:r>
            <w:proofErr w:type="spellStart"/>
            <w:r>
              <w:rPr>
                <w:lang w:val="uk-UA"/>
              </w:rPr>
              <w:t>Борщагівка</w:t>
            </w:r>
            <w:proofErr w:type="spellEnd"/>
            <w:r>
              <w:rPr>
                <w:lang w:val="uk-UA"/>
              </w:rPr>
              <w:t xml:space="preserve">, </w:t>
            </w:r>
            <w:proofErr w:type="spellStart"/>
            <w:r>
              <w:rPr>
                <w:lang w:val="uk-UA"/>
              </w:rPr>
              <w:t>вул..Велика</w:t>
            </w:r>
            <w:proofErr w:type="spellEnd"/>
            <w:r>
              <w:rPr>
                <w:lang w:val="uk-UA"/>
              </w:rPr>
              <w:t xml:space="preserve"> Кільцева, 56</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Київська обл., м. Вишгород, </w:t>
            </w:r>
            <w:proofErr w:type="spellStart"/>
            <w:r>
              <w:rPr>
                <w:lang w:val="uk-UA"/>
              </w:rPr>
              <w:t>пр-т</w:t>
            </w:r>
            <w:proofErr w:type="spellEnd"/>
            <w:r>
              <w:rPr>
                <w:lang w:val="uk-UA"/>
              </w:rPr>
              <w:t xml:space="preserve"> Мазепи Івана, 13/9 </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Київ, вул. А. Ахматової, 14-А</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м. Київ, вул. </w:t>
            </w:r>
            <w:proofErr w:type="spellStart"/>
            <w:r>
              <w:rPr>
                <w:lang w:val="uk-UA"/>
              </w:rPr>
              <w:t>Фролівська</w:t>
            </w:r>
            <w:proofErr w:type="spellEnd"/>
            <w:r>
              <w:rPr>
                <w:lang w:val="uk-UA"/>
              </w:rPr>
              <w:t xml:space="preserve">  1/6</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Київ, вул. Саксаганського, буд. 82</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Київ, вул. Вишгородська, буд. 21</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Київська обл., м. Бровари, </w:t>
            </w:r>
            <w:proofErr w:type="spellStart"/>
            <w:r>
              <w:rPr>
                <w:lang w:val="uk-UA"/>
              </w:rPr>
              <w:t>бул.Незалежності</w:t>
            </w:r>
            <w:proofErr w:type="spellEnd"/>
            <w:r>
              <w:rPr>
                <w:lang w:val="uk-UA"/>
              </w:rPr>
              <w:t xml:space="preserve"> 2.</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tcPr>
          <w:p>
            <w:pPr>
              <w:rPr>
                <w:lang w:val="uk-UA"/>
              </w:rPr>
            </w:pPr>
            <w:r>
              <w:rPr>
                <w:lang w:val="uk-UA"/>
              </w:rPr>
              <w:t>Київська обл., м. Біла Церква, вул. Театральна, 9</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м. Київ, </w:t>
            </w:r>
            <w:proofErr w:type="spellStart"/>
            <w:r>
              <w:rPr>
                <w:lang w:val="uk-UA"/>
              </w:rPr>
              <w:t>пр-т</w:t>
            </w:r>
            <w:proofErr w:type="spellEnd"/>
            <w:r>
              <w:rPr>
                <w:lang w:val="uk-UA"/>
              </w:rPr>
              <w:t xml:space="preserve"> Академіка Палладіна, 18/30</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м. Київ, </w:t>
            </w:r>
            <w:proofErr w:type="spellStart"/>
            <w:r>
              <w:rPr>
                <w:lang w:val="uk-UA"/>
              </w:rPr>
              <w:t>пр-т</w:t>
            </w:r>
            <w:proofErr w:type="spellEnd"/>
            <w:r>
              <w:rPr>
                <w:lang w:val="uk-UA"/>
              </w:rPr>
              <w:t xml:space="preserve"> Гагаріна Юрія, буд. 6, літера А   </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м. Київ, вул. </w:t>
            </w:r>
            <w:proofErr w:type="spellStart"/>
            <w:r>
              <w:rPr>
                <w:lang w:val="uk-UA"/>
              </w:rPr>
              <w:t>Тимошенка</w:t>
            </w:r>
            <w:proofErr w:type="spellEnd"/>
            <w:r>
              <w:rPr>
                <w:lang w:val="uk-UA"/>
              </w:rPr>
              <w:t>, буд. 21, корпус 4</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Київська обл., м. Бориспіль, вул. Київський шлях, 83 </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Київська обл., м. Переяслав-Хмельницький, вул. Б. Хмельницького, 48</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Київська обл., м. Ірпінь, вул. Ленінградська, 8-а</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Київ, вул. Суворова, 4/б</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highlight w:val="yellow"/>
                <w:lang w:val="uk-UA"/>
              </w:rPr>
            </w:pPr>
            <w:r>
              <w:rPr>
                <w:lang w:val="uk-UA"/>
              </w:rPr>
              <w:t>м. Київ, вул. Артема, 10-Б</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Київ, вул. Руставелі Шота, 40/10, літ. А</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Київ, вул. Щорса, 11-А</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Кіровоград, вул. В'ячеслава Чорновола, 20</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Кіровоградська обл., м. Мала Виска, вул. Жовтнева, 69</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Кіровоград, вул. Преображенська, буд. 79 а</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Кіровоградська область, м. Олександрія, вул. Леніна, 67</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Кіровоградська обл., м. Світловодськ, вул. Леніна, 12</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Луганська обл., м. Лисичанськ,   </w:t>
            </w:r>
            <w:proofErr w:type="spellStart"/>
            <w:r>
              <w:rPr>
                <w:lang w:val="uk-UA"/>
              </w:rPr>
              <w:t>пр-т</w:t>
            </w:r>
            <w:proofErr w:type="spellEnd"/>
            <w:r>
              <w:rPr>
                <w:lang w:val="uk-UA"/>
              </w:rPr>
              <w:t xml:space="preserve"> Леніна, 149</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Луганська обл., м. </w:t>
            </w:r>
            <w:proofErr w:type="spellStart"/>
            <w:r>
              <w:rPr>
                <w:lang w:val="uk-UA"/>
              </w:rPr>
              <w:t>Сєвєродонецьк</w:t>
            </w:r>
            <w:proofErr w:type="spellEnd"/>
            <w:r>
              <w:rPr>
                <w:lang w:val="uk-UA"/>
              </w:rPr>
              <w:t xml:space="preserve">, </w:t>
            </w:r>
            <w:proofErr w:type="spellStart"/>
            <w:r>
              <w:rPr>
                <w:lang w:val="uk-UA"/>
              </w:rPr>
              <w:t>пр-т</w:t>
            </w:r>
            <w:proofErr w:type="spellEnd"/>
            <w:r>
              <w:rPr>
                <w:lang w:val="uk-UA"/>
              </w:rPr>
              <w:t xml:space="preserve"> Гвардійський, 14/5</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Луганська обл., м. Рубіжне, вул. Менделєєва, 24</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м. Львів, вул. </w:t>
            </w:r>
            <w:proofErr w:type="spellStart"/>
            <w:r>
              <w:rPr>
                <w:lang w:val="uk-UA"/>
              </w:rPr>
              <w:t>Стрийська</w:t>
            </w:r>
            <w:proofErr w:type="spellEnd"/>
            <w:r>
              <w:rPr>
                <w:lang w:val="uk-UA"/>
              </w:rPr>
              <w:t>, 98</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Львів, вул. Б. Хмельницького, 5</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Львівська обл., м. Дрогобич,  вул. Трускавецька, 3</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Львів, вул. Бандери, 51</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Львівська обл., м. Борислав, </w:t>
            </w:r>
            <w:proofErr w:type="spellStart"/>
            <w:r>
              <w:rPr>
                <w:lang w:val="uk-UA"/>
              </w:rPr>
              <w:t>смт</w:t>
            </w:r>
            <w:proofErr w:type="spellEnd"/>
            <w:r>
              <w:rPr>
                <w:lang w:val="uk-UA"/>
              </w:rPr>
              <w:t xml:space="preserve"> </w:t>
            </w:r>
            <w:proofErr w:type="spellStart"/>
            <w:r>
              <w:rPr>
                <w:lang w:val="uk-UA"/>
              </w:rPr>
              <w:t>Східниця</w:t>
            </w:r>
            <w:proofErr w:type="spellEnd"/>
            <w:r>
              <w:rPr>
                <w:lang w:val="uk-UA"/>
              </w:rPr>
              <w:t>, вул. Шевченка, 55-А</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Львівська обл., м. Новий Розділ, </w:t>
            </w:r>
            <w:proofErr w:type="spellStart"/>
            <w:r>
              <w:rPr>
                <w:lang w:val="uk-UA"/>
              </w:rPr>
              <w:t>пр-т</w:t>
            </w:r>
            <w:proofErr w:type="spellEnd"/>
            <w:r>
              <w:rPr>
                <w:lang w:val="uk-UA"/>
              </w:rPr>
              <w:t xml:space="preserve">   Шевченка, 32   </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Львівська обл., м. Моршин, вул. І. Франка, 43</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Львівська обл., м. Рава-Руська, вул. Грушевського, 6</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Львівська обл., м. Самбір, пл. Ринок, 22</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Львівська обл., м. Стрий, вул. Андрія Корчака, 2/13</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м. Миколаїв, </w:t>
            </w:r>
            <w:proofErr w:type="spellStart"/>
            <w:r>
              <w:rPr>
                <w:lang w:val="uk-UA"/>
              </w:rPr>
              <w:t>пр-т</w:t>
            </w:r>
            <w:proofErr w:type="spellEnd"/>
            <w:r>
              <w:rPr>
                <w:lang w:val="uk-UA"/>
              </w:rPr>
              <w:t xml:space="preserve"> Леніна, 22-а</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tcPr>
          <w:p>
            <w:pPr>
              <w:rPr>
                <w:lang w:val="uk-UA"/>
              </w:rPr>
            </w:pPr>
            <w:r>
              <w:rPr>
                <w:lang w:val="uk-UA"/>
              </w:rPr>
              <w:t xml:space="preserve">м. Миколаїв, </w:t>
            </w:r>
            <w:proofErr w:type="spellStart"/>
            <w:r>
              <w:rPr>
                <w:lang w:val="uk-UA"/>
              </w:rPr>
              <w:t>вул.Декабристів</w:t>
            </w:r>
            <w:proofErr w:type="spellEnd"/>
            <w:r>
              <w:rPr>
                <w:lang w:val="uk-UA"/>
              </w:rPr>
              <w:t>,1/1</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proofErr w:type="spellStart"/>
            <w:r>
              <w:rPr>
                <w:lang w:val="uk-UA"/>
              </w:rPr>
              <w:t>м.Одеса</w:t>
            </w:r>
            <w:proofErr w:type="spellEnd"/>
            <w:r>
              <w:rPr>
                <w:lang w:val="uk-UA"/>
              </w:rPr>
              <w:t>, вул. Пушкінська, 7</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Одеська обл., м. Іллічівськ, вул. Леніна, 24</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Одеська обл., м. Рені, вул.28 червня, 132</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Одеська обл., м. Котовськ, вул. 50 років Жовтня, 78-Б</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Одеська обл.,м. </w:t>
            </w:r>
            <w:proofErr w:type="spellStart"/>
            <w:r>
              <w:rPr>
                <w:lang w:val="uk-UA"/>
              </w:rPr>
              <w:t>Ананьїв</w:t>
            </w:r>
            <w:proofErr w:type="spellEnd"/>
            <w:r>
              <w:rPr>
                <w:lang w:val="uk-UA"/>
              </w:rPr>
              <w:t>, вул. Незалежності, 20</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Одеська обл., м. Татарбунари, вул. К.Маркса, 45</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Одеська обл., м. Роздільна, вул. Леніна, 44-г</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Одеська обл., м. Болград, вул. Леніна, 132</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Одеська обл., м. Білгород-Дністровський, вул. Ізмаїльська, 64-А</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Одеська обл., </w:t>
            </w:r>
            <w:proofErr w:type="spellStart"/>
            <w:r>
              <w:rPr>
                <w:lang w:val="uk-UA"/>
              </w:rPr>
              <w:t>смт</w:t>
            </w:r>
            <w:proofErr w:type="spellEnd"/>
            <w:r>
              <w:rPr>
                <w:lang w:val="uk-UA"/>
              </w:rPr>
              <w:t xml:space="preserve"> </w:t>
            </w:r>
            <w:proofErr w:type="spellStart"/>
            <w:r>
              <w:rPr>
                <w:lang w:val="uk-UA"/>
              </w:rPr>
              <w:t>Овідіополь</w:t>
            </w:r>
            <w:proofErr w:type="spellEnd"/>
            <w:r>
              <w:rPr>
                <w:lang w:val="uk-UA"/>
              </w:rPr>
              <w:t>, пров. Церковний, 1</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Одеська обл., м. Ізмаїл, </w:t>
            </w:r>
            <w:proofErr w:type="spellStart"/>
            <w:r>
              <w:rPr>
                <w:lang w:val="uk-UA"/>
              </w:rPr>
              <w:t>пр-т</w:t>
            </w:r>
            <w:proofErr w:type="spellEnd"/>
            <w:r>
              <w:rPr>
                <w:lang w:val="uk-UA"/>
              </w:rPr>
              <w:t xml:space="preserve"> Леніна, 52</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Одеса, вул. Дніпропетровська дорога, 120</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Одеса, вул. Академіка Корольова, 92</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м. Одеса, вул. </w:t>
            </w:r>
            <w:proofErr w:type="spellStart"/>
            <w:r>
              <w:rPr>
                <w:lang w:val="uk-UA"/>
              </w:rPr>
              <w:t>Люстдорфська</w:t>
            </w:r>
            <w:proofErr w:type="spellEnd"/>
            <w:r>
              <w:rPr>
                <w:lang w:val="uk-UA"/>
              </w:rPr>
              <w:t xml:space="preserve"> дорога, 5</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Одеська обл., м. Рені, вул. 28 червня, 154</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tcPr>
          <w:p>
            <w:pPr>
              <w:rPr>
                <w:lang w:val="uk-UA"/>
              </w:rPr>
            </w:pPr>
            <w:r>
              <w:rPr>
                <w:lang w:val="uk-UA"/>
              </w:rPr>
              <w:t xml:space="preserve">Одеська обл., м. </w:t>
            </w:r>
            <w:proofErr w:type="spellStart"/>
            <w:r>
              <w:rPr>
                <w:lang w:val="uk-UA"/>
              </w:rPr>
              <w:t>Южне</w:t>
            </w:r>
            <w:proofErr w:type="spellEnd"/>
            <w:r>
              <w:rPr>
                <w:lang w:val="uk-UA"/>
              </w:rPr>
              <w:t xml:space="preserve">, </w:t>
            </w:r>
            <w:proofErr w:type="spellStart"/>
            <w:r>
              <w:rPr>
                <w:lang w:val="uk-UA"/>
              </w:rPr>
              <w:t>вул.Леніна</w:t>
            </w:r>
            <w:proofErr w:type="spellEnd"/>
            <w:r>
              <w:rPr>
                <w:lang w:val="uk-UA"/>
              </w:rPr>
              <w:t>, 15/1</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Одеса, вул. Малиновського, 1/1</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Одеса, вул. Єврейська, 9</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Одеса, вул. Канатна, 112</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м. Полтава,  вул. Жовтнева, 19 </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Полтавська обл., м. Кременчук, </w:t>
            </w:r>
            <w:proofErr w:type="spellStart"/>
            <w:r>
              <w:rPr>
                <w:lang w:val="uk-UA"/>
              </w:rPr>
              <w:t>б-р</w:t>
            </w:r>
            <w:proofErr w:type="spellEnd"/>
            <w:r>
              <w:rPr>
                <w:lang w:val="uk-UA"/>
              </w:rPr>
              <w:t xml:space="preserve"> Пушкіна, 20 </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Полтавська обл., м. Миргород, вул. Данила Апостола, 5 </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Полтава, вул. Калініна, 17</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Полтавська обл., м. Кременчук, вул. </w:t>
            </w:r>
            <w:proofErr w:type="spellStart"/>
            <w:r>
              <w:rPr>
                <w:lang w:val="uk-UA"/>
              </w:rPr>
              <w:t>Халаменюка</w:t>
            </w:r>
            <w:proofErr w:type="spellEnd"/>
            <w:r>
              <w:rPr>
                <w:lang w:val="uk-UA"/>
              </w:rPr>
              <w:t>, 5</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Полтавська обл., м. Лубни, вул. Радянська, 41</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Полтавська обл., м. Комсомольськ, вул. Гірників, 33</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м. Рівне, вул. </w:t>
            </w:r>
            <w:proofErr w:type="spellStart"/>
            <w:r>
              <w:rPr>
                <w:lang w:val="uk-UA"/>
              </w:rPr>
              <w:t>Княгиницького</w:t>
            </w:r>
            <w:proofErr w:type="spellEnd"/>
            <w:r>
              <w:rPr>
                <w:lang w:val="uk-UA"/>
              </w:rPr>
              <w:t>, 5а</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м. Рівне, вул. Струтинської, 21 </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Рівне, вул. Черняка, 2</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Рівне, вул. Пухова, 85</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Рівненська обл., м. Сарни, вул. Широка, 13</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Рівненська обл., м. Дубно, вул. Грушевського, 184</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Рівне, вул. С. Бандери, 41</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Рівне, вул. П. Могили, 31</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Рівненська обл., м. Дубно, вул. Скарбова, 3</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Рівненська обл., м. </w:t>
            </w:r>
            <w:proofErr w:type="spellStart"/>
            <w:r>
              <w:rPr>
                <w:lang w:val="uk-UA"/>
              </w:rPr>
              <w:t>Костопіль</w:t>
            </w:r>
            <w:proofErr w:type="spellEnd"/>
            <w:r>
              <w:rPr>
                <w:lang w:val="uk-UA"/>
              </w:rPr>
              <w:t>, вул. Грушевського, 12</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Рівненська обл., м. </w:t>
            </w:r>
            <w:proofErr w:type="spellStart"/>
            <w:r>
              <w:rPr>
                <w:lang w:val="uk-UA"/>
              </w:rPr>
              <w:t>Кузнецовськ</w:t>
            </w:r>
            <w:proofErr w:type="spellEnd"/>
            <w:r>
              <w:rPr>
                <w:lang w:val="uk-UA"/>
              </w:rPr>
              <w:t xml:space="preserve">, </w:t>
            </w:r>
            <w:proofErr w:type="spellStart"/>
            <w:r>
              <w:rPr>
                <w:lang w:val="uk-UA"/>
              </w:rPr>
              <w:t>Вараш</w:t>
            </w:r>
            <w:proofErr w:type="spellEnd"/>
            <w:r>
              <w:rPr>
                <w:lang w:val="uk-UA"/>
              </w:rPr>
              <w:t xml:space="preserve"> мікрорайон, буд. 6, приміщення 38</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м. Суми, вул. Герасима </w:t>
            </w:r>
            <w:proofErr w:type="spellStart"/>
            <w:r>
              <w:rPr>
                <w:lang w:val="uk-UA"/>
              </w:rPr>
              <w:t>Кондратьєва</w:t>
            </w:r>
            <w:proofErr w:type="spellEnd"/>
            <w:r>
              <w:rPr>
                <w:lang w:val="uk-UA"/>
              </w:rPr>
              <w:t>, 4</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Сумська обл., м. Ромни, </w:t>
            </w:r>
            <w:proofErr w:type="spellStart"/>
            <w:r>
              <w:rPr>
                <w:lang w:val="uk-UA"/>
              </w:rPr>
              <w:t>бул</w:t>
            </w:r>
            <w:proofErr w:type="spellEnd"/>
            <w:r>
              <w:rPr>
                <w:lang w:val="uk-UA"/>
              </w:rPr>
              <w:t>. Шевченка, 18-а</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Сумська обл., м. Білопілля, вул. </w:t>
            </w:r>
            <w:proofErr w:type="spellStart"/>
            <w:r>
              <w:rPr>
                <w:lang w:val="uk-UA"/>
              </w:rPr>
              <w:t>Старопутивльська</w:t>
            </w:r>
            <w:proofErr w:type="spellEnd"/>
            <w:r>
              <w:rPr>
                <w:lang w:val="uk-UA"/>
              </w:rPr>
              <w:t>, 45</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Сумська обл., м. Конотоп, </w:t>
            </w:r>
            <w:proofErr w:type="spellStart"/>
            <w:r>
              <w:rPr>
                <w:lang w:val="uk-UA"/>
              </w:rPr>
              <w:t>пр-т</w:t>
            </w:r>
            <w:proofErr w:type="spellEnd"/>
            <w:r>
              <w:rPr>
                <w:lang w:val="uk-UA"/>
              </w:rPr>
              <w:t xml:space="preserve"> Леніна, 16</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Сумська обл., м. Шостка, вул. К. Маркса, 21</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м. Суми, вул. </w:t>
            </w:r>
            <w:proofErr w:type="spellStart"/>
            <w:r>
              <w:rPr>
                <w:lang w:val="uk-UA"/>
              </w:rPr>
              <w:t>Петропавлівська</w:t>
            </w:r>
            <w:proofErr w:type="spellEnd"/>
            <w:r>
              <w:rPr>
                <w:lang w:val="uk-UA"/>
              </w:rPr>
              <w:t>, 86</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Сумська обл., м. Охтирка, вул. Ярославського, 4</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Суми, вул. Соборна, 29-б</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Тернопіль, вул. Шептицького, 1</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Тернопільська обл., м. Борщів, вул. Я. </w:t>
            </w:r>
            <w:proofErr w:type="spellStart"/>
            <w:r>
              <w:rPr>
                <w:lang w:val="uk-UA"/>
              </w:rPr>
              <w:t>Кондри</w:t>
            </w:r>
            <w:proofErr w:type="spellEnd"/>
            <w:r>
              <w:rPr>
                <w:lang w:val="uk-UA"/>
              </w:rPr>
              <w:t>, 1</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Тернопільська обл., м. Чортків, вул. Степана Бандери, 29</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tcPr>
          <w:p>
            <w:pPr>
              <w:rPr>
                <w:lang w:val="uk-UA"/>
              </w:rPr>
            </w:pPr>
            <w:r>
              <w:rPr>
                <w:lang w:val="uk-UA"/>
              </w:rPr>
              <w:t xml:space="preserve">м. Тернопіль, </w:t>
            </w:r>
            <w:proofErr w:type="spellStart"/>
            <w:r>
              <w:rPr>
                <w:lang w:val="uk-UA"/>
              </w:rPr>
              <w:t>вул..Бродівська</w:t>
            </w:r>
            <w:proofErr w:type="spellEnd"/>
            <w:r>
              <w:rPr>
                <w:lang w:val="uk-UA"/>
              </w:rPr>
              <w:t>, 44</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м. Харків, вул. Космічна, 20       </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м. Харків, </w:t>
            </w:r>
            <w:proofErr w:type="spellStart"/>
            <w:r>
              <w:rPr>
                <w:lang w:val="uk-UA"/>
              </w:rPr>
              <w:t>пр-т</w:t>
            </w:r>
            <w:proofErr w:type="spellEnd"/>
            <w:r>
              <w:rPr>
                <w:lang w:val="uk-UA"/>
              </w:rPr>
              <w:t xml:space="preserve"> Перемоги, 70</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м. Харків, </w:t>
            </w:r>
            <w:proofErr w:type="spellStart"/>
            <w:r>
              <w:rPr>
                <w:lang w:val="uk-UA"/>
              </w:rPr>
              <w:t>вул.Ак</w:t>
            </w:r>
            <w:proofErr w:type="spellEnd"/>
            <w:r>
              <w:rPr>
                <w:lang w:val="uk-UA"/>
              </w:rPr>
              <w:t>. Павлова, 144</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м. Харків, </w:t>
            </w:r>
            <w:proofErr w:type="spellStart"/>
            <w:r>
              <w:rPr>
                <w:lang w:val="uk-UA"/>
              </w:rPr>
              <w:t>пр-т</w:t>
            </w:r>
            <w:proofErr w:type="spellEnd"/>
            <w:r>
              <w:rPr>
                <w:lang w:val="uk-UA"/>
              </w:rPr>
              <w:t xml:space="preserve"> Московський, 256-г</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Харків, вул. Полтавський шлях, 36</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м. Харків, вул. </w:t>
            </w:r>
            <w:proofErr w:type="spellStart"/>
            <w:r>
              <w:rPr>
                <w:lang w:val="uk-UA"/>
              </w:rPr>
              <w:t>Мироносицька</w:t>
            </w:r>
            <w:proofErr w:type="spellEnd"/>
            <w:r>
              <w:rPr>
                <w:lang w:val="uk-UA"/>
              </w:rPr>
              <w:t>, 54</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Херсон, вул. Перекопська, 21</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Херсонська обл., м. Скадовськ, вул. Пролетарська, 24</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Херсонська обл., м. Каховка, вул. Набережна, 3</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м. Херсон, вул. </w:t>
            </w:r>
            <w:proofErr w:type="spellStart"/>
            <w:r>
              <w:rPr>
                <w:lang w:val="uk-UA"/>
              </w:rPr>
              <w:t>Ушакова</w:t>
            </w:r>
            <w:proofErr w:type="spellEnd"/>
            <w:r>
              <w:rPr>
                <w:lang w:val="uk-UA"/>
              </w:rPr>
              <w:t>, 68</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Херсон, вул. Кулика І., буд. 133</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Хмельницький, вул. Свободи, 22</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Хмельницька обл., м. </w:t>
            </w:r>
            <w:proofErr w:type="spellStart"/>
            <w:r>
              <w:rPr>
                <w:lang w:val="uk-UA"/>
              </w:rPr>
              <w:t>Кам</w:t>
            </w:r>
            <w:proofErr w:type="spellEnd"/>
            <w:r>
              <w:rPr>
                <w:lang w:val="uk-UA"/>
              </w:rPr>
              <w:t>"</w:t>
            </w:r>
            <w:proofErr w:type="spellStart"/>
            <w:r>
              <w:rPr>
                <w:lang w:val="uk-UA"/>
              </w:rPr>
              <w:t>янець-Подільський</w:t>
            </w:r>
            <w:proofErr w:type="spellEnd"/>
            <w:r>
              <w:rPr>
                <w:lang w:val="uk-UA"/>
              </w:rPr>
              <w:t xml:space="preserve">, вул. Хмельницьке шосе, 32   </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Хмельницький, вул. Проскурівського підпілля, 16</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Хмельницька обл., м. Шепетівка, вул. К. Маркса, 39</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Хмельницька обл., м. </w:t>
            </w:r>
            <w:proofErr w:type="spellStart"/>
            <w:r>
              <w:rPr>
                <w:lang w:val="uk-UA"/>
              </w:rPr>
              <w:t>Кам</w:t>
            </w:r>
            <w:proofErr w:type="spellEnd"/>
            <w:r>
              <w:rPr>
                <w:lang w:val="uk-UA"/>
              </w:rPr>
              <w:t>"</w:t>
            </w:r>
            <w:proofErr w:type="spellStart"/>
            <w:r>
              <w:rPr>
                <w:lang w:val="uk-UA"/>
              </w:rPr>
              <w:t>янець-Подільський</w:t>
            </w:r>
            <w:proofErr w:type="spellEnd"/>
            <w:r>
              <w:rPr>
                <w:lang w:val="uk-UA"/>
              </w:rPr>
              <w:t>, вул. Гагаріна, 43</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tcPr>
          <w:p>
            <w:pPr>
              <w:rPr>
                <w:lang w:val="uk-UA"/>
              </w:rPr>
            </w:pPr>
            <w:r>
              <w:rPr>
                <w:lang w:val="uk-UA"/>
              </w:rPr>
              <w:t xml:space="preserve">м. </w:t>
            </w:r>
            <w:proofErr w:type="spellStart"/>
            <w:r>
              <w:rPr>
                <w:lang w:val="uk-UA"/>
              </w:rPr>
              <w:t>Нетішин</w:t>
            </w:r>
            <w:proofErr w:type="spellEnd"/>
            <w:r>
              <w:rPr>
                <w:lang w:val="uk-UA"/>
              </w:rPr>
              <w:t xml:space="preserve">, </w:t>
            </w:r>
            <w:proofErr w:type="spellStart"/>
            <w:r>
              <w:rPr>
                <w:lang w:val="uk-UA"/>
              </w:rPr>
              <w:t>пр..Незалежності</w:t>
            </w:r>
            <w:proofErr w:type="spellEnd"/>
            <w:r>
              <w:rPr>
                <w:lang w:val="uk-UA"/>
              </w:rPr>
              <w:t>, 2-а</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м. Черкаси,  вул. Гоголя, 221      </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Черкаси, вул. Смілянська, 38</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Черкаси, вул. Героїв Сталінграда, буд. 42/1</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Черкаська обл., м. Золотоноша, вул. Садовий проїзд, 6</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Черкаська обл., м. Сміла, вул. Свердлова, 103</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Черкаська обл., м. Умань, вул. Горького, 1-а</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Черкаська обл., м. </w:t>
            </w:r>
            <w:proofErr w:type="spellStart"/>
            <w:r>
              <w:rPr>
                <w:lang w:val="uk-UA"/>
              </w:rPr>
              <w:t>Чорнобай</w:t>
            </w:r>
            <w:proofErr w:type="spellEnd"/>
            <w:r>
              <w:rPr>
                <w:lang w:val="uk-UA"/>
              </w:rPr>
              <w:t>, вул. Леніна, 116</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Черкаська обл., м. </w:t>
            </w:r>
            <w:proofErr w:type="spellStart"/>
            <w:r>
              <w:rPr>
                <w:lang w:val="uk-UA"/>
              </w:rPr>
              <w:t>Звенигородка</w:t>
            </w:r>
            <w:proofErr w:type="spellEnd"/>
            <w:r>
              <w:rPr>
                <w:lang w:val="uk-UA"/>
              </w:rPr>
              <w:t>, вул. Шевченка, 40-а</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Черкаська обл., м. Корсунь-Шевченківський, вул. Червоноармійська, 1-а</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Чернівці, вул. Героїв Майдану, 77</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Чернівці, вул. Головна, 51</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Чернівецька область, м. Кіцмань, вул. Незалежності, 28а/1</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 xml:space="preserve">Чернівецька обл., м. Новоселиця, вул. </w:t>
            </w:r>
            <w:proofErr w:type="spellStart"/>
            <w:r>
              <w:rPr>
                <w:lang w:val="uk-UA"/>
              </w:rPr>
              <w:t>Котовського</w:t>
            </w:r>
            <w:proofErr w:type="spellEnd"/>
            <w:r>
              <w:rPr>
                <w:lang w:val="uk-UA"/>
              </w:rPr>
              <w:t>, 1-А</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hideMark/>
          </w:tcPr>
          <w:p>
            <w:pPr>
              <w:rPr>
                <w:lang w:val="uk-UA"/>
              </w:rPr>
            </w:pPr>
            <w:r>
              <w:rPr>
                <w:lang w:val="uk-UA"/>
              </w:rPr>
              <w:t>м. Чернігів, вул. Кирпоноса, 7</w:t>
            </w:r>
          </w:p>
        </w:tc>
      </w:tr>
      <w:tr>
        <w:trPr>
          <w:trHeight w:val="315"/>
        </w:trPr>
        <w:tc>
          <w:tcPr>
            <w:tcW w:w="860" w:type="dxa"/>
            <w:shd w:val="clear" w:color="auto" w:fill="auto"/>
            <w:noWrap/>
            <w:vAlign w:val="center"/>
          </w:tcPr>
          <w:p>
            <w:pPr>
              <w:numPr>
                <w:ilvl w:val="0"/>
                <w:numId w:val="23"/>
              </w:numPr>
              <w:ind w:left="54" w:right="-73"/>
              <w:jc w:val="center"/>
              <w:rPr>
                <w:color w:val="000000"/>
                <w:lang w:val="uk-UA"/>
              </w:rPr>
            </w:pPr>
          </w:p>
        </w:tc>
        <w:tc>
          <w:tcPr>
            <w:tcW w:w="9117" w:type="dxa"/>
            <w:shd w:val="clear" w:color="auto" w:fill="auto"/>
            <w:vAlign w:val="bottom"/>
          </w:tcPr>
          <w:p>
            <w:pPr>
              <w:rPr>
                <w:lang w:val="uk-UA"/>
              </w:rPr>
            </w:pPr>
            <w:proofErr w:type="spellStart"/>
            <w:r>
              <w:rPr>
                <w:lang w:val="uk-UA"/>
              </w:rPr>
              <w:t>м.Чернігів</w:t>
            </w:r>
            <w:proofErr w:type="spellEnd"/>
            <w:r>
              <w:rPr>
                <w:lang w:val="uk-UA"/>
              </w:rPr>
              <w:t xml:space="preserve">, </w:t>
            </w:r>
            <w:proofErr w:type="spellStart"/>
            <w:r>
              <w:rPr>
                <w:lang w:val="uk-UA"/>
              </w:rPr>
              <w:t>пр-т</w:t>
            </w:r>
            <w:proofErr w:type="spellEnd"/>
            <w:r>
              <w:rPr>
                <w:lang w:val="uk-UA"/>
              </w:rPr>
              <w:t xml:space="preserve"> Перемоги, 44</w:t>
            </w:r>
          </w:p>
        </w:tc>
      </w:tr>
    </w:tbl>
    <w:p>
      <w:pPr>
        <w:ind w:left="2832" w:firstLine="708"/>
        <w:rPr>
          <w:lang w:val="uk-UA"/>
        </w:rPr>
      </w:pPr>
    </w:p>
    <w:p>
      <w:pPr>
        <w:ind w:firstLine="567"/>
        <w:jc w:val="both"/>
        <w:rPr>
          <w:lang w:val="uk-UA"/>
        </w:rPr>
      </w:pPr>
      <w:r>
        <w:rPr>
          <w:b/>
          <w:i/>
          <w:sz w:val="20"/>
          <w:szCs w:val="20"/>
          <w:lang w:val="uk-UA"/>
        </w:rPr>
        <w:t>*</w:t>
      </w:r>
      <w:r>
        <w:rPr>
          <w:i/>
          <w:sz w:val="20"/>
          <w:szCs w:val="20"/>
          <w:lang w:val="uk-UA"/>
        </w:rPr>
        <w:t xml:space="preserve"> Адресна програма може змінюватись протягом строку дії Договору, у зв’язку з відкриттям, закриттям та зміною місцезнаходження об’єктів (офісів, відділень) Покупця. Остаточна адреса постачання (в т.ч. кабінет) зазначається Покупцем у Заявках.</w:t>
      </w:r>
    </w:p>
    <w:tbl>
      <w:tblPr>
        <w:tblpPr w:leftFromText="180" w:rightFromText="180" w:vertAnchor="text" w:horzAnchor="margin" w:tblpY="85"/>
        <w:tblW w:w="10208" w:type="dxa"/>
        <w:tblLook w:val="0000" w:firstRow="0" w:lastRow="0" w:firstColumn="0" w:lastColumn="0" w:noHBand="0" w:noVBand="0"/>
      </w:tblPr>
      <w:tblGrid>
        <w:gridCol w:w="5332"/>
        <w:gridCol w:w="4876"/>
      </w:tblGrid>
      <w:tr>
        <w:trPr>
          <w:trHeight w:val="1975"/>
        </w:trPr>
        <w:tc>
          <w:tcPr>
            <w:tcW w:w="5332" w:type="dxa"/>
            <w:shd w:val="clear" w:color="auto" w:fill="auto"/>
          </w:tcPr>
          <w:p>
            <w:pPr>
              <w:widowControl w:val="0"/>
              <w:tabs>
                <w:tab w:val="left" w:pos="6811"/>
              </w:tabs>
              <w:ind w:right="-2"/>
              <w:rPr>
                <w:rFonts w:eastAsia="Calibri"/>
                <w:bCs/>
                <w:lang w:val="uk-UA" w:eastAsia="en-US"/>
              </w:rPr>
            </w:pPr>
          </w:p>
          <w:p>
            <w:pPr>
              <w:widowControl w:val="0"/>
              <w:tabs>
                <w:tab w:val="left" w:pos="6811"/>
              </w:tabs>
              <w:ind w:right="-2"/>
              <w:rPr>
                <w:rFonts w:eastAsia="Calibri"/>
                <w:bCs/>
                <w:lang w:val="uk-UA" w:eastAsia="en-US"/>
              </w:rPr>
            </w:pPr>
            <w:r>
              <w:rPr>
                <w:rFonts w:eastAsia="Calibri"/>
                <w:bCs/>
                <w:lang w:val="uk-UA" w:eastAsia="en-US"/>
              </w:rPr>
              <w:t>ПОКУПЕЦЬ:</w:t>
            </w:r>
          </w:p>
          <w:p>
            <w:pPr>
              <w:widowControl w:val="0"/>
              <w:tabs>
                <w:tab w:val="left" w:pos="6811"/>
              </w:tabs>
              <w:ind w:right="-2"/>
              <w:rPr>
                <w:rFonts w:eastAsia="Calibri"/>
                <w:bCs/>
                <w:lang w:val="uk-UA" w:eastAsia="en-US"/>
              </w:rPr>
            </w:pPr>
          </w:p>
          <w:p>
            <w:pPr>
              <w:widowControl w:val="0"/>
              <w:tabs>
                <w:tab w:val="left" w:pos="6811"/>
              </w:tabs>
              <w:ind w:right="-2"/>
              <w:rPr>
                <w:rFonts w:eastAsia="Calibri"/>
                <w:bCs/>
                <w:lang w:val="uk-UA" w:eastAsia="en-US"/>
              </w:rPr>
            </w:pPr>
            <w:r>
              <w:rPr>
                <w:rFonts w:eastAsia="Calibri"/>
                <w:bCs/>
                <w:lang w:val="uk-UA" w:eastAsia="en-US"/>
              </w:rPr>
              <w:t>Заступник Голови Правління</w:t>
            </w:r>
          </w:p>
          <w:p>
            <w:pPr>
              <w:widowControl w:val="0"/>
              <w:tabs>
                <w:tab w:val="left" w:pos="6811"/>
              </w:tabs>
              <w:ind w:right="-2"/>
              <w:rPr>
                <w:rFonts w:eastAsia="Calibri"/>
                <w:bCs/>
                <w:lang w:val="uk-UA" w:eastAsia="en-US"/>
              </w:rPr>
            </w:pPr>
          </w:p>
          <w:p>
            <w:pPr>
              <w:widowControl w:val="0"/>
              <w:tabs>
                <w:tab w:val="left" w:pos="6811"/>
              </w:tabs>
              <w:ind w:right="-2" w:firstLine="34"/>
              <w:rPr>
                <w:rFonts w:eastAsia="Calibri"/>
                <w:bCs/>
                <w:lang w:val="uk-UA" w:eastAsia="en-US"/>
              </w:rPr>
            </w:pPr>
            <w:r>
              <w:rPr>
                <w:rFonts w:eastAsia="Calibri"/>
                <w:bCs/>
                <w:lang w:val="uk-UA" w:eastAsia="en-US"/>
              </w:rPr>
              <w:t>_____________________/_____________/</w:t>
            </w:r>
          </w:p>
        </w:tc>
        <w:tc>
          <w:tcPr>
            <w:tcW w:w="4876" w:type="dxa"/>
            <w:shd w:val="clear" w:color="auto" w:fill="auto"/>
          </w:tcPr>
          <w:p>
            <w:pPr>
              <w:widowControl w:val="0"/>
              <w:ind w:right="-2"/>
              <w:rPr>
                <w:rFonts w:eastAsia="Calibri"/>
                <w:bCs/>
                <w:lang w:val="uk-UA" w:eastAsia="en-US"/>
              </w:rPr>
            </w:pPr>
          </w:p>
          <w:p>
            <w:pPr>
              <w:widowControl w:val="0"/>
              <w:ind w:right="-2"/>
              <w:rPr>
                <w:rFonts w:eastAsia="Calibri"/>
                <w:bCs/>
                <w:i/>
                <w:lang w:val="uk-UA" w:eastAsia="en-US"/>
              </w:rPr>
            </w:pPr>
            <w:r>
              <w:rPr>
                <w:rFonts w:eastAsia="Calibri"/>
                <w:bCs/>
                <w:lang w:val="uk-UA" w:eastAsia="en-US"/>
              </w:rPr>
              <w:t>ПОСТАЧАЛЬНИК:</w:t>
            </w:r>
          </w:p>
          <w:p>
            <w:pPr>
              <w:rPr>
                <w:rFonts w:eastAsia="Calibri"/>
                <w:bCs/>
                <w:spacing w:val="-2"/>
                <w:lang w:val="uk-UA" w:eastAsia="en-US"/>
              </w:rPr>
            </w:pPr>
          </w:p>
          <w:p>
            <w:pPr>
              <w:rPr>
                <w:rFonts w:eastAsia="Calibri"/>
                <w:bCs/>
                <w:spacing w:val="-2"/>
                <w:lang w:val="uk-UA" w:eastAsia="en-US"/>
              </w:rPr>
            </w:pPr>
            <w:r>
              <w:rPr>
                <w:rFonts w:eastAsia="Calibri"/>
                <w:bCs/>
                <w:spacing w:val="-2"/>
                <w:lang w:val="uk-UA" w:eastAsia="en-US"/>
              </w:rPr>
              <w:t>____________________________________</w:t>
            </w:r>
          </w:p>
          <w:p>
            <w:pPr>
              <w:rPr>
                <w:rFonts w:eastAsia="Calibri"/>
                <w:bCs/>
                <w:spacing w:val="-2"/>
                <w:lang w:val="uk-UA" w:eastAsia="en-US"/>
              </w:rPr>
            </w:pPr>
          </w:p>
          <w:p>
            <w:pPr>
              <w:rPr>
                <w:rFonts w:eastAsia="Calibri"/>
                <w:bCs/>
                <w:lang w:val="uk-UA" w:eastAsia="en-US"/>
              </w:rPr>
            </w:pPr>
            <w:r>
              <w:rPr>
                <w:rFonts w:eastAsia="Calibri"/>
                <w:bCs/>
                <w:spacing w:val="-2"/>
                <w:lang w:val="uk-UA" w:eastAsia="en-US"/>
              </w:rPr>
              <w:t xml:space="preserve"> ____________________ /_____________ /</w:t>
            </w:r>
          </w:p>
        </w:tc>
      </w:tr>
    </w:tbl>
    <w:p>
      <w:pPr>
        <w:rPr>
          <w:color w:val="000000"/>
          <w:lang w:val="uk-UA"/>
        </w:rPr>
      </w:pPr>
      <w:bookmarkStart w:id="21" w:name="_GoBack"/>
      <w:bookmarkEnd w:id="21"/>
    </w:p>
    <w:sectPr>
      <w:footerReference w:type="default" r:id="rId16"/>
      <w:pgSz w:w="11906" w:h="16838" w:code="9"/>
      <w:pgMar w:top="357" w:right="709" w:bottom="261" w:left="99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Content>
      <w:p>
        <w:pPr>
          <w:pStyle w:val="a7"/>
          <w:jc w:val="center"/>
        </w:pPr>
        <w:r>
          <w:fldChar w:fldCharType="begin"/>
        </w:r>
        <w:r>
          <w:instrText>PAGE   \* MERGEFORMAT</w:instrText>
        </w:r>
        <w:r>
          <w:fldChar w:fldCharType="separate"/>
        </w:r>
        <w:r>
          <w:rPr>
            <w:noProof/>
          </w:rPr>
          <w:t>28</w:t>
        </w:r>
        <w:r>
          <w:fldChar w:fldCharType="end"/>
        </w:r>
      </w:p>
    </w:sdtContent>
  </w:sdt>
  <w:p>
    <w:pPr>
      <w:pStyle w:val="a7"/>
      <w:ind w:right="360"/>
      <w:rPr>
        <w:rFonts w:ascii="Arial" w:hAnsi="Arial" w:cs="Arial"/>
        <w:sz w:val="18"/>
        <w:lang w:val="uk-UA"/>
      </w:rPr>
    </w:pPr>
    <w:r>
      <w:rPr>
        <w:rFonts w:ascii="Arial" w:hAnsi="Arial" w:cs="Arial"/>
        <w:sz w:val="18"/>
        <w:lang w:val="uk-UA"/>
      </w:rPr>
      <w:t xml:space="preserve">       </w:t>
    </w:r>
  </w:p>
  <w:p>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1664356"/>
    <w:multiLevelType w:val="multilevel"/>
    <w:tmpl w:val="FE4A145E"/>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2">
    <w:nsid w:val="046F5031"/>
    <w:multiLevelType w:val="multilevel"/>
    <w:tmpl w:val="6A8AB072"/>
    <w:lvl w:ilvl="0">
      <w:start w:val="8"/>
      <w:numFmt w:val="decimal"/>
      <w:lvlText w:val="%1."/>
      <w:lvlJc w:val="left"/>
      <w:pPr>
        <w:ind w:left="360" w:hanging="360"/>
      </w:pPr>
      <w:rPr>
        <w:rFonts w:hint="default"/>
      </w:rPr>
    </w:lvl>
    <w:lvl w:ilvl="1">
      <w:start w:val="7"/>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nsid w:val="0CF82FB7"/>
    <w:multiLevelType w:val="multilevel"/>
    <w:tmpl w:val="6690F800"/>
    <w:lvl w:ilvl="0">
      <w:start w:val="7"/>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4">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FF30E85"/>
    <w:multiLevelType w:val="multilevel"/>
    <w:tmpl w:val="4F7CACAE"/>
    <w:lvl w:ilvl="0">
      <w:start w:val="7"/>
      <w:numFmt w:val="decimal"/>
      <w:lvlText w:val="%1."/>
      <w:lvlJc w:val="left"/>
      <w:pPr>
        <w:ind w:left="360" w:hanging="360"/>
      </w:pPr>
      <w:rPr>
        <w:rFonts w:eastAsia="Times New Roman" w:hint="default"/>
      </w:rPr>
    </w:lvl>
    <w:lvl w:ilvl="1">
      <w:start w:val="8"/>
      <w:numFmt w:val="decimal"/>
      <w:lvlText w:val="%1.%2."/>
      <w:lvlJc w:val="left"/>
      <w:pPr>
        <w:ind w:left="785" w:hanging="360"/>
      </w:pPr>
      <w:rPr>
        <w:rFonts w:eastAsia="Times New Roman" w:hint="default"/>
      </w:rPr>
    </w:lvl>
    <w:lvl w:ilvl="2">
      <w:start w:val="1"/>
      <w:numFmt w:val="decimal"/>
      <w:lvlText w:val="%1.%2.%3."/>
      <w:lvlJc w:val="left"/>
      <w:pPr>
        <w:ind w:left="1570" w:hanging="720"/>
      </w:pPr>
      <w:rPr>
        <w:rFonts w:eastAsia="Times New Roman" w:hint="default"/>
      </w:rPr>
    </w:lvl>
    <w:lvl w:ilvl="3">
      <w:start w:val="1"/>
      <w:numFmt w:val="decimal"/>
      <w:lvlText w:val="%1.%2.%3.%4."/>
      <w:lvlJc w:val="left"/>
      <w:pPr>
        <w:ind w:left="1995" w:hanging="720"/>
      </w:pPr>
      <w:rPr>
        <w:rFonts w:eastAsia="Times New Roman" w:hint="default"/>
      </w:rPr>
    </w:lvl>
    <w:lvl w:ilvl="4">
      <w:start w:val="1"/>
      <w:numFmt w:val="decimal"/>
      <w:lvlText w:val="%1.%2.%3.%4.%5."/>
      <w:lvlJc w:val="left"/>
      <w:pPr>
        <w:ind w:left="2780" w:hanging="1080"/>
      </w:pPr>
      <w:rPr>
        <w:rFonts w:eastAsia="Times New Roman" w:hint="default"/>
      </w:rPr>
    </w:lvl>
    <w:lvl w:ilvl="5">
      <w:start w:val="1"/>
      <w:numFmt w:val="decimal"/>
      <w:lvlText w:val="%1.%2.%3.%4.%5.%6."/>
      <w:lvlJc w:val="left"/>
      <w:pPr>
        <w:ind w:left="3205" w:hanging="1080"/>
      </w:pPr>
      <w:rPr>
        <w:rFonts w:eastAsia="Times New Roman" w:hint="default"/>
      </w:rPr>
    </w:lvl>
    <w:lvl w:ilvl="6">
      <w:start w:val="1"/>
      <w:numFmt w:val="decimal"/>
      <w:lvlText w:val="%1.%2.%3.%4.%5.%6.%7."/>
      <w:lvlJc w:val="left"/>
      <w:pPr>
        <w:ind w:left="3990" w:hanging="1440"/>
      </w:pPr>
      <w:rPr>
        <w:rFonts w:eastAsia="Times New Roman" w:hint="default"/>
      </w:rPr>
    </w:lvl>
    <w:lvl w:ilvl="7">
      <w:start w:val="1"/>
      <w:numFmt w:val="decimal"/>
      <w:lvlText w:val="%1.%2.%3.%4.%5.%6.%7.%8."/>
      <w:lvlJc w:val="left"/>
      <w:pPr>
        <w:ind w:left="4415" w:hanging="1440"/>
      </w:pPr>
      <w:rPr>
        <w:rFonts w:eastAsia="Times New Roman" w:hint="default"/>
      </w:rPr>
    </w:lvl>
    <w:lvl w:ilvl="8">
      <w:start w:val="1"/>
      <w:numFmt w:val="decimal"/>
      <w:lvlText w:val="%1.%2.%3.%4.%5.%6.%7.%8.%9."/>
      <w:lvlJc w:val="left"/>
      <w:pPr>
        <w:ind w:left="5200" w:hanging="1800"/>
      </w:pPr>
      <w:rPr>
        <w:rFonts w:eastAsia="Times New Roman" w:hint="default"/>
      </w:rPr>
    </w:lvl>
  </w:abstractNum>
  <w:abstractNum w:abstractNumId="6">
    <w:nsid w:val="16AB52CC"/>
    <w:multiLevelType w:val="hybridMultilevel"/>
    <w:tmpl w:val="4B462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5A2C83"/>
    <w:multiLevelType w:val="multilevel"/>
    <w:tmpl w:val="CC0ED1CA"/>
    <w:lvl w:ilvl="0">
      <w:start w:val="7"/>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6A12A93"/>
    <w:multiLevelType w:val="multilevel"/>
    <w:tmpl w:val="F536DE76"/>
    <w:lvl w:ilvl="0">
      <w:start w:val="6"/>
      <w:numFmt w:val="decimal"/>
      <w:lvlText w:val="%1."/>
      <w:lvlJc w:val="left"/>
      <w:pPr>
        <w:ind w:left="360" w:hanging="360"/>
      </w:pPr>
      <w:rPr>
        <w:rFonts w:hint="default"/>
      </w:rPr>
    </w:lvl>
    <w:lvl w:ilvl="1">
      <w:start w:val="2"/>
      <w:numFmt w:val="decimal"/>
      <w:lvlText w:val="%1.%2."/>
      <w:lvlJc w:val="left"/>
      <w:pPr>
        <w:ind w:left="748" w:hanging="360"/>
      </w:pPr>
      <w:rPr>
        <w:rFonts w:hint="default"/>
      </w:rPr>
    </w:lvl>
    <w:lvl w:ilvl="2">
      <w:start w:val="1"/>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904" w:hanging="1800"/>
      </w:pPr>
      <w:rPr>
        <w:rFonts w:hint="default"/>
      </w:rPr>
    </w:lvl>
  </w:abstractNum>
  <w:abstractNum w:abstractNumId="9">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AD43098"/>
    <w:multiLevelType w:val="multilevel"/>
    <w:tmpl w:val="FCF04146"/>
    <w:lvl w:ilvl="0">
      <w:start w:val="7"/>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nsid w:val="2C0A2869"/>
    <w:multiLevelType w:val="hybridMultilevel"/>
    <w:tmpl w:val="B98E2666"/>
    <w:lvl w:ilvl="0" w:tplc="75CC77C6">
      <w:start w:val="1"/>
      <w:numFmt w:val="decimal"/>
      <w:lvlText w:val="%1."/>
      <w:lvlJc w:val="left"/>
      <w:pPr>
        <w:ind w:left="64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5624B3"/>
    <w:multiLevelType w:val="hybridMultilevel"/>
    <w:tmpl w:val="C9DECF10"/>
    <w:lvl w:ilvl="0" w:tplc="3FEE1B18">
      <w:start w:val="1"/>
      <w:numFmt w:val="decimal"/>
      <w:lvlText w:val="%1."/>
      <w:lvlJc w:val="left"/>
      <w:pPr>
        <w:ind w:left="786"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CA5129"/>
    <w:multiLevelType w:val="multilevel"/>
    <w:tmpl w:val="B882D7D8"/>
    <w:lvl w:ilvl="0">
      <w:start w:val="8"/>
      <w:numFmt w:val="decimal"/>
      <w:lvlText w:val="%1."/>
      <w:lvlJc w:val="left"/>
      <w:pPr>
        <w:ind w:left="360" w:hanging="360"/>
      </w:pPr>
      <w:rPr>
        <w:rFonts w:hint="default"/>
      </w:rPr>
    </w:lvl>
    <w:lvl w:ilvl="1">
      <w:start w:val="4"/>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nsid w:val="3B7C5236"/>
    <w:multiLevelType w:val="hybridMultilevel"/>
    <w:tmpl w:val="482E77C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D6D4740"/>
    <w:multiLevelType w:val="hybridMultilevel"/>
    <w:tmpl w:val="22707FA8"/>
    <w:lvl w:ilvl="0" w:tplc="0419000F">
      <w:start w:val="1"/>
      <w:numFmt w:val="decimal"/>
      <w:lvlText w:val="%1."/>
      <w:lvlJc w:val="left"/>
      <w:pPr>
        <w:tabs>
          <w:tab w:val="num" w:pos="720"/>
        </w:tabs>
        <w:ind w:left="720" w:hanging="360"/>
      </w:pPr>
      <w:rPr>
        <w:rFont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7">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40595DE8"/>
    <w:multiLevelType w:val="hybridMultilevel"/>
    <w:tmpl w:val="FE4A1B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CAB7BA8"/>
    <w:multiLevelType w:val="multilevel"/>
    <w:tmpl w:val="4CD88204"/>
    <w:lvl w:ilvl="0">
      <w:start w:val="8"/>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0">
    <w:nsid w:val="50D423CD"/>
    <w:multiLevelType w:val="multilevel"/>
    <w:tmpl w:val="64DA6B80"/>
    <w:lvl w:ilvl="0">
      <w:start w:val="1"/>
      <w:numFmt w:val="decimal"/>
      <w:lvlText w:val="%1."/>
      <w:lvlJc w:val="left"/>
      <w:pPr>
        <w:ind w:left="360" w:hanging="360"/>
      </w:pPr>
      <w:rPr>
        <w:rFonts w:hint="default"/>
        <w:sz w:val="22"/>
      </w:rPr>
    </w:lvl>
    <w:lvl w:ilvl="1">
      <w:start w:val="6"/>
      <w:numFmt w:val="decimal"/>
      <w:isLgl/>
      <w:lvlText w:val="%1.%2."/>
      <w:lvlJc w:val="left"/>
      <w:pPr>
        <w:ind w:left="906"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21">
    <w:nsid w:val="54D11D82"/>
    <w:multiLevelType w:val="hybridMultilevel"/>
    <w:tmpl w:val="EFD211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78530BA"/>
    <w:multiLevelType w:val="hybridMultilevel"/>
    <w:tmpl w:val="18D4DD8A"/>
    <w:lvl w:ilvl="0" w:tplc="C66CDB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130CB5"/>
    <w:multiLevelType w:val="hybridMultilevel"/>
    <w:tmpl w:val="F306E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DF783D"/>
    <w:multiLevelType w:val="hybridMultilevel"/>
    <w:tmpl w:val="22707FA8"/>
    <w:lvl w:ilvl="0" w:tplc="0419000F">
      <w:start w:val="1"/>
      <w:numFmt w:val="decimal"/>
      <w:lvlText w:val="%1."/>
      <w:lvlJc w:val="left"/>
      <w:pPr>
        <w:tabs>
          <w:tab w:val="num" w:pos="720"/>
        </w:tabs>
        <w:ind w:left="720" w:hanging="360"/>
      </w:pPr>
      <w:rPr>
        <w:rFont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15"/>
  </w:num>
  <w:num w:numId="3">
    <w:abstractNumId w:val="8"/>
  </w:num>
  <w:num w:numId="4">
    <w:abstractNumId w:val="22"/>
  </w:num>
  <w:num w:numId="5">
    <w:abstractNumId w:val="20"/>
  </w:num>
  <w:num w:numId="6">
    <w:abstractNumId w:val="18"/>
  </w:num>
  <w:num w:numId="7">
    <w:abstractNumId w:val="21"/>
  </w:num>
  <w:num w:numId="8">
    <w:abstractNumId w:val="23"/>
  </w:num>
  <w:num w:numId="9">
    <w:abstractNumId w:val="0"/>
  </w:num>
  <w:num w:numId="10">
    <w:abstractNumId w:val="12"/>
  </w:num>
  <w:num w:numId="11">
    <w:abstractNumId w:val="11"/>
  </w:num>
  <w:num w:numId="12">
    <w:abstractNumId w:val="19"/>
  </w:num>
  <w:num w:numId="13">
    <w:abstractNumId w:val="10"/>
  </w:num>
  <w:num w:numId="14">
    <w:abstractNumId w:val="14"/>
  </w:num>
  <w:num w:numId="15">
    <w:abstractNumId w:val="2"/>
  </w:num>
  <w:num w:numId="16">
    <w:abstractNumId w:val="3"/>
  </w:num>
  <w:num w:numId="17">
    <w:abstractNumId w:val="1"/>
  </w:num>
  <w:num w:numId="18">
    <w:abstractNumId w:val="7"/>
  </w:num>
  <w:num w:numId="19">
    <w:abstractNumId w:val="5"/>
  </w:num>
  <w:num w:numId="20">
    <w:abstractNumId w:val="24"/>
  </w:num>
  <w:num w:numId="21">
    <w:abstractNumId w:val="16"/>
  </w:num>
  <w:num w:numId="22">
    <w:abstractNumId w:val="17"/>
  </w:num>
  <w:num w:numId="23">
    <w:abstractNumId w:val="6"/>
  </w:num>
  <w:num w:numId="24">
    <w:abstractNumId w:val="9"/>
  </w:num>
  <w:num w:numId="2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28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sz w:val="24"/>
      <w:szCs w:val="24"/>
      <w:lang w:eastAsia="ru-RU"/>
    </w:rPr>
  </w:style>
  <w:style w:type="paragraph" w:styleId="1">
    <w:name w:val="heading 1"/>
    <w:basedOn w:val="a0"/>
    <w:next w:val="a0"/>
    <w:link w:val="10"/>
    <w:qFormat/>
    <w:pPr>
      <w:keepNext/>
      <w:spacing w:before="240" w:after="60"/>
      <w:outlineLvl w:val="0"/>
    </w:pPr>
    <w:rPr>
      <w:rFonts w:ascii="Cambria" w:hAnsi="Cambria"/>
      <w:b/>
      <w:bCs/>
      <w:kern w:val="32"/>
      <w:sz w:val="32"/>
      <w:szCs w:val="32"/>
    </w:rPr>
  </w:style>
  <w:style w:type="paragraph" w:styleId="2">
    <w:name w:val="heading 2"/>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next w:val="a0"/>
    <w:link w:val="30"/>
    <w:unhideWhenUsed/>
    <w:qFormat/>
    <w:pPr>
      <w:keepNext/>
      <w:spacing w:before="240" w:after="60"/>
      <w:outlineLvl w:val="2"/>
    </w:pPr>
    <w:rPr>
      <w:rFonts w:ascii="Cambria" w:hAnsi="Cambria"/>
      <w:b/>
      <w:bCs/>
      <w:sz w:val="26"/>
      <w:szCs w:val="26"/>
    </w:rPr>
  </w:style>
  <w:style w:type="paragraph" w:styleId="4">
    <w:name w:val="heading 4"/>
    <w:basedOn w:val="a0"/>
    <w:next w:val="a0"/>
    <w:link w:val="40"/>
    <w:qFormat/>
    <w:pPr>
      <w:keepNext/>
      <w:jc w:val="center"/>
      <w:outlineLvl w:val="3"/>
    </w:pPr>
    <w:rPr>
      <w:rFonts w:ascii="Arial" w:hAnsi="Arial"/>
      <w:b/>
      <w:i/>
      <w:sz w:val="32"/>
      <w:szCs w:val="20"/>
      <w:lang w:val="uk-UA"/>
    </w:rPr>
  </w:style>
  <w:style w:type="paragraph" w:styleId="5">
    <w:name w:val="heading 5"/>
    <w:basedOn w:val="a0"/>
    <w:next w:val="a0"/>
    <w:link w:val="50"/>
    <w:qFormat/>
    <w:pPr>
      <w:keepNext/>
      <w:spacing w:line="480" w:lineRule="auto"/>
      <w:outlineLvl w:val="4"/>
    </w:pPr>
    <w:rPr>
      <w:rFonts w:ascii="Arial" w:hAnsi="Arial"/>
      <w:b/>
      <w:sz w:val="32"/>
      <w:szCs w:val="20"/>
      <w:lang w:val="uk-UA"/>
    </w:rPr>
  </w:style>
  <w:style w:type="paragraph" w:styleId="6">
    <w:name w:val="heading 6"/>
    <w:basedOn w:val="a0"/>
    <w:next w:val="a0"/>
    <w:link w:val="60"/>
    <w:qFormat/>
    <w:pPr>
      <w:spacing w:before="240" w:after="60"/>
      <w:ind w:left="709"/>
      <w:outlineLvl w:val="5"/>
    </w:pPr>
    <w:rPr>
      <w:rFonts w:ascii="Arial" w:hAnsi="Arial"/>
      <w:b/>
      <w:bCs/>
      <w:sz w:val="22"/>
      <w:szCs w:val="22"/>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rPr>
      <w:rFonts w:ascii="Arial" w:eastAsia="Times New Roman" w:hAnsi="Arial" w:cs="Arial"/>
      <w:b/>
      <w:bCs/>
      <w:i/>
      <w:iCs/>
      <w:sz w:val="28"/>
      <w:szCs w:val="28"/>
      <w:lang w:eastAsia="ru-RU"/>
    </w:rPr>
  </w:style>
  <w:style w:type="paragraph" w:styleId="a4">
    <w:name w:val="Body Text"/>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1"/>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0"/>
    <w:link w:val="a8"/>
    <w:uiPriority w:val="99"/>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2">
    <w:name w:val="Îñíîâíîé øðèôò1"/>
  </w:style>
  <w:style w:type="character" w:styleId="ae">
    <w:name w:val="annotation reference"/>
    <w:unhideWhenUsed/>
    <w:rPr>
      <w:sz w:val="16"/>
      <w:szCs w:val="16"/>
    </w:rPr>
  </w:style>
  <w:style w:type="paragraph" w:styleId="af">
    <w:name w:val="annotation text"/>
    <w:basedOn w:val="a0"/>
    <w:link w:val="af0"/>
    <w:unhideWhenUsed/>
    <w:rPr>
      <w:sz w:val="20"/>
      <w:szCs w:val="20"/>
    </w:rPr>
  </w:style>
  <w:style w:type="character" w:customStyle="1" w:styleId="af0">
    <w:name w:val="Текст примечания Знак"/>
    <w:link w:val="af"/>
    <w:rPr>
      <w:rFonts w:ascii="Times New Roman" w:eastAsia="Times New Roman" w:hAnsi="Times New Roman"/>
    </w:rPr>
  </w:style>
  <w:style w:type="paragraph" w:styleId="af1">
    <w:name w:val="annotation subject"/>
    <w:basedOn w:val="af"/>
    <w:next w:val="af"/>
    <w:link w:val="af2"/>
    <w:unhideWhenUsed/>
    <w:rPr>
      <w:b/>
      <w:bCs/>
    </w:rPr>
  </w:style>
  <w:style w:type="character" w:customStyle="1" w:styleId="af2">
    <w:name w:val="Тема примечания Знак"/>
    <w:link w:val="af1"/>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ascii="Times New Roman" w:eastAsia="Times New Roman" w:hAnsi="Times New Roman"/>
      <w:sz w:val="24"/>
      <w:szCs w:val="24"/>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basedOn w:val="a0"/>
    <w:link w:val="afc"/>
    <w:unhideWhenUsed/>
    <w:pPr>
      <w:tabs>
        <w:tab w:val="center" w:pos="4819"/>
        <w:tab w:val="right" w:pos="9639"/>
      </w:tabs>
    </w:pPr>
  </w:style>
  <w:style w:type="character" w:customStyle="1" w:styleId="afc">
    <w:name w:val="Верхний колонтитул Знак"/>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0">
    <w:name w:val="Заголовок 1 Знак"/>
    <w:link w:val="1"/>
    <w:rPr>
      <w:rFonts w:ascii="Cambria" w:eastAsia="Times New Roman" w:hAnsi="Cambria" w:cs="Times New Roman"/>
      <w:b/>
      <w:bCs/>
      <w:kern w:val="32"/>
      <w:sz w:val="32"/>
      <w:szCs w:val="32"/>
      <w:lang w:val="ru-RU" w:eastAsia="ru-RU"/>
    </w:rPr>
  </w:style>
  <w:style w:type="paragraph" w:styleId="afe">
    <w:name w:val="Body Text Indent"/>
    <w:basedOn w:val="a0"/>
    <w:link w:val="aff"/>
    <w:unhideWhenUsed/>
    <w:pPr>
      <w:spacing w:after="120"/>
      <w:ind w:left="283"/>
    </w:pPr>
  </w:style>
  <w:style w:type="character" w:customStyle="1" w:styleId="aff">
    <w:name w:val="Основной текст с отступом Знак"/>
    <w:link w:val="afe"/>
    <w:rPr>
      <w:rFonts w:ascii="Times New Roman" w:eastAsia="Times New Roman" w:hAnsi="Times New Roman"/>
      <w:sz w:val="24"/>
      <w:szCs w:val="24"/>
      <w:lang w:val="ru-RU" w:eastAsia="ru-RU"/>
    </w:rPr>
  </w:style>
  <w:style w:type="paragraph" w:customStyle="1" w:styleId="13">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3"/>
    <w:next w:val="13"/>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4">
    <w:name w:val="Без интервала1"/>
    <w:qFormat/>
    <w:rPr>
      <w:rFonts w:eastAsia="Times New Roman" w:cs="Calibri"/>
      <w:sz w:val="22"/>
      <w:szCs w:val="22"/>
      <w:lang w:val="uk-UA" w:eastAsia="en-US"/>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uiPriority w:val="99"/>
    <w:semiHidden/>
    <w:rPr>
      <w:rFonts w:ascii="Times New Roman" w:eastAsia="Times New Roman" w:hAnsi="Times New Roman"/>
      <w:sz w:val="24"/>
      <w:szCs w:val="24"/>
      <w:lang w:eastAsia="ru-RU"/>
    </w:rPr>
  </w:style>
  <w:style w:type="character" w:customStyle="1" w:styleId="40">
    <w:name w:val="Заголовок 4 Знак"/>
    <w:basedOn w:val="a1"/>
    <w:link w:val="4"/>
    <w:rPr>
      <w:rFonts w:ascii="Arial" w:eastAsia="Times New Roman" w:hAnsi="Arial"/>
      <w:b/>
      <w:i/>
      <w:sz w:val="32"/>
      <w:lang w:val="uk-UA" w:eastAsia="ru-RU"/>
    </w:rPr>
  </w:style>
  <w:style w:type="character" w:customStyle="1" w:styleId="50">
    <w:name w:val="Заголовок 5 Знак"/>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numbering" w:customStyle="1" w:styleId="15">
    <w:name w:val="Нет списка1"/>
    <w:next w:val="a3"/>
    <w:uiPriority w:val="99"/>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longtext">
    <w:name w:val="long_text"/>
    <w:basedOn w:val="a1"/>
  </w:style>
  <w:style w:type="character" w:customStyle="1" w:styleId="hps">
    <w:name w:val="hps"/>
  </w:style>
  <w:style w:type="paragraph" w:customStyle="1" w:styleId="-11">
    <w:name w:val="Цветной список - Акцент 11"/>
    <w:basedOn w:val="a0"/>
    <w:pPr>
      <w:spacing w:after="200" w:line="276" w:lineRule="auto"/>
      <w:ind w:left="720"/>
      <w:contextualSpacing/>
    </w:pPr>
    <w:rPr>
      <w:rFonts w:ascii="Calibri" w:hAnsi="Calibri"/>
      <w:sz w:val="22"/>
      <w:szCs w:val="22"/>
      <w:lang w:eastAsia="en-US"/>
    </w:rPr>
  </w:style>
  <w:style w:type="character" w:customStyle="1" w:styleId="60">
    <w:name w:val="Заголовок 6 Знак"/>
    <w:basedOn w:val="a1"/>
    <w:link w:val="6"/>
    <w:rPr>
      <w:rFonts w:ascii="Arial" w:eastAsia="Times New Roman" w:hAnsi="Arial"/>
      <w:b/>
      <w:bCs/>
      <w:sz w:val="22"/>
      <w:szCs w:val="22"/>
      <w:lang w:eastAsia="uk-UA"/>
    </w:rPr>
  </w:style>
  <w:style w:type="paragraph" w:customStyle="1" w:styleId="16">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eastAsiaTheme="minorEastAsia" w:hAnsi="Calibri"/>
      <w:spacing w:val="10"/>
      <w:sz w:val="18"/>
      <w:szCs w:val="18"/>
      <w:lang w:eastAsia="ja-JP"/>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
    <w:name w:val="Знак17"/>
    <w:basedOn w:val="a0"/>
    <w:rPr>
      <w:rFonts w:ascii="Verdana" w:hAnsi="Verdana" w:cs="Verdana"/>
      <w:sz w:val="20"/>
      <w:szCs w:val="20"/>
      <w:lang w:val="en-US" w:eastAsia="en-US"/>
    </w:rPr>
  </w:style>
  <w:style w:type="paragraph" w:customStyle="1" w:styleId="18">
    <w:name w:val="Знак18"/>
    <w:basedOn w:val="a0"/>
    <w:rPr>
      <w:rFonts w:ascii="Verdana" w:hAnsi="Verdana" w:cs="Verdana"/>
      <w:sz w:val="20"/>
      <w:szCs w:val="20"/>
      <w:lang w:val="en-US" w:eastAsia="en-US"/>
    </w:rPr>
  </w:style>
  <w:style w:type="paragraph" w:customStyle="1" w:styleId="19">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shorttext">
    <w:name w:val="short_text"/>
  </w:style>
  <w:style w:type="character" w:customStyle="1" w:styleId="atn">
    <w:name w:val="atn"/>
  </w:style>
  <w:style w:type="character" w:customStyle="1" w:styleId="hpsatn">
    <w:name w:val="hps atn"/>
  </w:style>
  <w:style w:type="character" w:customStyle="1" w:styleId="1b">
    <w:name w:val="Название Знак1"/>
    <w:locked/>
    <w:rPr>
      <w:rFonts w:ascii="Arial" w:eastAsia="Times New Roman" w:hAnsi="Arial" w:cs="Arial"/>
      <w:b/>
      <w:bCs/>
      <w:sz w:val="18"/>
      <w:szCs w:val="18"/>
      <w:lang w:val="uk-UA"/>
    </w:rPr>
  </w:style>
  <w:style w:type="paragraph" w:customStyle="1" w:styleId="1c">
    <w:name w:val="Абзац списка1"/>
    <w:basedOn w:val="a0"/>
    <w:pPr>
      <w:ind w:left="720"/>
    </w:pPr>
  </w:style>
  <w:style w:type="character" w:customStyle="1" w:styleId="9">
    <w:name w:val="Подпись к таблице (9)_"/>
    <w:link w:val="90"/>
    <w:locked/>
    <w:rPr>
      <w:spacing w:val="10"/>
      <w:sz w:val="18"/>
      <w:szCs w:val="18"/>
      <w:shd w:val="clear" w:color="auto" w:fill="FFFFFF"/>
    </w:rPr>
  </w:style>
  <w:style w:type="paragraph" w:customStyle="1" w:styleId="90">
    <w:name w:val="Подпись к таблице (9)"/>
    <w:basedOn w:val="a0"/>
    <w:link w:val="9"/>
    <w:pPr>
      <w:shd w:val="clear" w:color="auto" w:fill="FFFFFF"/>
      <w:spacing w:line="240" w:lineRule="atLeast"/>
    </w:pPr>
    <w:rPr>
      <w:rFonts w:ascii="Calibri" w:eastAsiaTheme="minorEastAsia" w:hAnsi="Calibri"/>
      <w:spacing w:val="10"/>
      <w:sz w:val="18"/>
      <w:szCs w:val="18"/>
      <w:lang w:eastAsia="ja-JP"/>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eastAsia="en-US"/>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9"/>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cs="Consolas"/>
      <w:sz w:val="22"/>
      <w:szCs w:val="21"/>
      <w:lang w:eastAsia="en-US"/>
    </w:rPr>
  </w:style>
  <w:style w:type="character" w:customStyle="1" w:styleId="afff1">
    <w:name w:val="Текст Знак"/>
    <w:basedOn w:val="a1"/>
    <w:link w:val="afff0"/>
    <w:uiPriority w:val="99"/>
    <w:rPr>
      <w:rFonts w:eastAsia="Calibri" w:cs="Consolas"/>
      <w:sz w:val="22"/>
      <w:szCs w:val="21"/>
      <w:lang w:eastAsia="en-US"/>
    </w:rPr>
  </w:style>
  <w:style w:type="paragraph" w:customStyle="1" w:styleId="115">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table" w:customStyle="1" w:styleId="1f1">
    <w:name w:val="Сетка таблицы1"/>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7">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paragraph" w:styleId="afff5">
    <w:name w:val="caption"/>
    <w:basedOn w:val="a0"/>
    <w:next w:val="a0"/>
    <w:unhideWhenUsed/>
    <w:qFormat/>
    <w:rPr>
      <w:b/>
      <w:bCs/>
      <w:sz w:val="20"/>
      <w:szCs w:val="20"/>
    </w:rPr>
  </w:style>
  <w:style w:type="numbering" w:customStyle="1" w:styleId="116">
    <w:name w:val="Нет списка11"/>
    <w:next w:val="a3"/>
    <w:uiPriority w:val="99"/>
    <w:semiHidden/>
    <w:unhideWhenUsed/>
  </w:style>
  <w:style w:type="numbering" w:customStyle="1" w:styleId="28">
    <w:name w:val="Нет списка2"/>
    <w:next w:val="a3"/>
    <w:uiPriority w:val="99"/>
    <w:semiHidden/>
    <w:unhideWhenUsed/>
  </w:style>
  <w:style w:type="character" w:styleId="afff6">
    <w:name w:val="FollowedHyperlink"/>
    <w:uiPriority w:val="99"/>
    <w:unhideWhenUsed/>
    <w:rPr>
      <w:color w:val="800080"/>
      <w:u w:val="single"/>
    </w:rPr>
  </w:style>
  <w:style w:type="paragraph" w:customStyle="1" w:styleId="xl67">
    <w:name w:val="xl67"/>
    <w:basedOn w:val="a0"/>
    <w:pPr>
      <w:spacing w:before="100" w:beforeAutospacing="1" w:after="100" w:afterAutospacing="1"/>
    </w:pPr>
    <w:rPr>
      <w:sz w:val="18"/>
      <w:szCs w:val="18"/>
    </w:rPr>
  </w:style>
  <w:style w:type="paragraph" w:customStyle="1" w:styleId="xl68">
    <w:name w:val="xl68"/>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69">
    <w:name w:val="xl6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0">
    <w:name w:val="xl7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1">
    <w:name w:val="xl7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75">
    <w:name w:val="xl75"/>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6">
    <w:name w:val="xl76"/>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7">
    <w:name w:val="xl77"/>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8">
    <w:name w:val="xl78"/>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79">
    <w:name w:val="xl79"/>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0">
    <w:name w:val="xl80"/>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1">
    <w:name w:val="xl81"/>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2">
    <w:name w:val="xl82"/>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3">
    <w:name w:val="xl83"/>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6">
    <w:name w:val="xl86"/>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7">
    <w:name w:val="xl87"/>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8">
    <w:name w:val="xl88"/>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9">
    <w:name w:val="xl89"/>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0">
    <w:name w:val="xl90"/>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1">
    <w:name w:val="xl9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94">
    <w:name w:val="xl94"/>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95">
    <w:name w:val="xl95"/>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96">
    <w:name w:val="xl96"/>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8">
    <w:name w:val="xl98"/>
    <w:basedOn w:val="a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0">
    <w:name w:val="xl100"/>
    <w:basedOn w:val="a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1">
    <w:name w:val="xl101"/>
    <w:basedOn w:val="a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2">
    <w:name w:val="xl102"/>
    <w:basedOn w:val="a0"/>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103">
    <w:name w:val="xl103"/>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4">
    <w:name w:val="xl104"/>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6">
    <w:name w:val="xl106"/>
    <w:basedOn w:val="a0"/>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07">
    <w:name w:val="xl107"/>
    <w:basedOn w:val="a0"/>
    <w:pPr>
      <w:pBdr>
        <w:left w:val="single" w:sz="8" w:space="0" w:color="auto"/>
      </w:pBdr>
      <w:shd w:val="clear" w:color="000000" w:fill="92D050"/>
      <w:spacing w:before="100" w:beforeAutospacing="1" w:after="100" w:afterAutospacing="1"/>
    </w:pPr>
    <w:rPr>
      <w:sz w:val="18"/>
      <w:szCs w:val="18"/>
    </w:rPr>
  </w:style>
  <w:style w:type="paragraph" w:customStyle="1" w:styleId="xl108">
    <w:name w:val="xl108"/>
    <w:basedOn w:val="a0"/>
    <w:pPr>
      <w:pBdr>
        <w:top w:val="single" w:sz="4" w:space="0" w:color="auto"/>
        <w:left w:val="single" w:sz="4" w:space="0" w:color="auto"/>
        <w:right w:val="single" w:sz="4" w:space="0" w:color="auto"/>
      </w:pBdr>
      <w:shd w:val="clear" w:color="000000" w:fill="92D050"/>
      <w:spacing w:before="100" w:beforeAutospacing="1" w:after="100" w:afterAutospacing="1"/>
    </w:pPr>
    <w:rPr>
      <w:sz w:val="18"/>
      <w:szCs w:val="18"/>
    </w:rPr>
  </w:style>
  <w:style w:type="paragraph" w:customStyle="1" w:styleId="xl109">
    <w:name w:val="xl109"/>
    <w:basedOn w:val="a0"/>
    <w:pPr>
      <w:pBdr>
        <w:top w:val="single" w:sz="4" w:space="0" w:color="auto"/>
        <w:left w:val="single" w:sz="4" w:space="0" w:color="auto"/>
        <w:right w:val="single" w:sz="4" w:space="0" w:color="auto"/>
      </w:pBdr>
      <w:shd w:val="clear" w:color="000000" w:fill="92D050"/>
      <w:spacing w:before="100" w:beforeAutospacing="1" w:after="100" w:afterAutospacing="1"/>
      <w:jc w:val="center"/>
    </w:pPr>
    <w:rPr>
      <w:sz w:val="18"/>
      <w:szCs w:val="18"/>
    </w:rPr>
  </w:style>
  <w:style w:type="paragraph" w:customStyle="1" w:styleId="xl110">
    <w:name w:val="xl110"/>
    <w:basedOn w:val="a0"/>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11">
    <w:name w:val="xl11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4">
    <w:name w:val="xl114"/>
    <w:basedOn w:val="a0"/>
    <w:pPr>
      <w:shd w:val="clear" w:color="000000" w:fill="92D050"/>
      <w:spacing w:before="100" w:beforeAutospacing="1" w:after="100" w:afterAutospacing="1"/>
    </w:pPr>
    <w:rPr>
      <w:sz w:val="18"/>
      <w:szCs w:val="18"/>
    </w:rPr>
  </w:style>
  <w:style w:type="paragraph" w:customStyle="1" w:styleId="xl115">
    <w:name w:val="xl115"/>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6">
    <w:name w:val="xl116"/>
    <w:basedOn w:val="a0"/>
    <w:pPr>
      <w:spacing w:before="100" w:beforeAutospacing="1" w:after="100" w:afterAutospacing="1"/>
    </w:pPr>
    <w:rPr>
      <w:sz w:val="18"/>
      <w:szCs w:val="18"/>
    </w:rPr>
  </w:style>
  <w:style w:type="paragraph" w:customStyle="1" w:styleId="xl117">
    <w:name w:val="xl117"/>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18">
    <w:name w:val="xl118"/>
    <w:basedOn w:val="a0"/>
    <w:pPr>
      <w:spacing w:before="100" w:beforeAutospacing="1" w:after="100" w:afterAutospacing="1"/>
    </w:pPr>
    <w:rPr>
      <w:sz w:val="16"/>
      <w:szCs w:val="16"/>
    </w:rPr>
  </w:style>
  <w:style w:type="paragraph" w:customStyle="1" w:styleId="xl119">
    <w:name w:val="xl11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0">
    <w:name w:val="xl12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1">
    <w:name w:val="xl12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7">
    <w:name w:val="xl127"/>
    <w:basedOn w:val="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28">
    <w:name w:val="xl128"/>
    <w:basedOn w:val="a0"/>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0"/>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0">
    <w:name w:val="xl130"/>
    <w:basedOn w:val="a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1">
    <w:name w:val="xl131"/>
    <w:basedOn w:val="a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2">
    <w:name w:val="xl132"/>
    <w:basedOn w:val="a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3">
    <w:name w:val="xl133"/>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34">
    <w:name w:val="xl134"/>
    <w:basedOn w:val="a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136">
    <w:name w:val="xl136"/>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7">
    <w:name w:val="xl137"/>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8">
    <w:name w:val="xl138"/>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9">
    <w:name w:val="xl139"/>
    <w:basedOn w:val="a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0">
    <w:name w:val="xl140"/>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1">
    <w:name w:val="xl141"/>
    <w:basedOn w:val="a0"/>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2">
    <w:name w:val="xl142"/>
    <w:basedOn w:val="a0"/>
    <w:pPr>
      <w:pBdr>
        <w:top w:val="single" w:sz="4" w:space="0" w:color="auto"/>
        <w:bottom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3">
    <w:name w:val="xl143"/>
    <w:basedOn w:val="a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18"/>
      <w:szCs w:val="18"/>
    </w:rPr>
  </w:style>
  <w:style w:type="paragraph" w:customStyle="1" w:styleId="xl144">
    <w:name w:val="xl144"/>
    <w:basedOn w:val="a0"/>
    <w:pPr>
      <w:pBdr>
        <w:left w:val="single" w:sz="8" w:space="0" w:color="auto"/>
      </w:pBdr>
      <w:shd w:val="clear" w:color="000000" w:fill="C5D9F1"/>
      <w:spacing w:before="100" w:beforeAutospacing="1" w:after="100" w:afterAutospacing="1"/>
      <w:jc w:val="center"/>
      <w:textAlignment w:val="center"/>
    </w:pPr>
    <w:rPr>
      <w:b/>
      <w:bCs/>
      <w:sz w:val="18"/>
      <w:szCs w:val="18"/>
    </w:rPr>
  </w:style>
  <w:style w:type="paragraph" w:customStyle="1" w:styleId="xl145">
    <w:name w:val="xl145"/>
    <w:basedOn w:val="a0"/>
    <w:pPr>
      <w:shd w:val="clear" w:color="000000" w:fill="C5D9F1"/>
      <w:spacing w:before="100" w:beforeAutospacing="1" w:after="100" w:afterAutospacing="1"/>
      <w:jc w:val="center"/>
      <w:textAlignment w:val="center"/>
    </w:pPr>
    <w:rPr>
      <w:b/>
      <w:bCs/>
      <w:sz w:val="18"/>
      <w:szCs w:val="18"/>
    </w:rPr>
  </w:style>
  <w:style w:type="paragraph" w:customStyle="1" w:styleId="xl146">
    <w:name w:val="xl146"/>
    <w:basedOn w:val="a0"/>
    <w:pPr>
      <w:shd w:val="clear" w:color="000000" w:fill="C5D9F1"/>
      <w:spacing w:before="100" w:beforeAutospacing="1" w:after="100" w:afterAutospacing="1"/>
      <w:jc w:val="center"/>
      <w:textAlignment w:val="center"/>
    </w:pPr>
    <w:rPr>
      <w:sz w:val="18"/>
      <w:szCs w:val="18"/>
    </w:rPr>
  </w:style>
  <w:style w:type="paragraph" w:customStyle="1" w:styleId="xl147">
    <w:name w:val="xl147"/>
    <w:basedOn w:val="a0"/>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48">
    <w:name w:val="xl148"/>
    <w:basedOn w:val="a0"/>
    <w:pPr>
      <w:pBdr>
        <w:top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49">
    <w:name w:val="xl149"/>
    <w:basedOn w:val="a0"/>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50">
    <w:name w:val="xl15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1">
    <w:name w:val="xl151"/>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2">
    <w:name w:val="xl152"/>
    <w:basedOn w:val="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3">
    <w:name w:val="xl153"/>
    <w:basedOn w:val="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4">
    <w:name w:val="xl154"/>
    <w:basedOn w:val="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character" w:customStyle="1" w:styleId="apple-converted-space">
    <w:name w:val="apple-converted-space"/>
    <w:basedOn w:val="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sz w:val="24"/>
      <w:szCs w:val="24"/>
      <w:lang w:eastAsia="ru-RU"/>
    </w:rPr>
  </w:style>
  <w:style w:type="paragraph" w:styleId="1">
    <w:name w:val="heading 1"/>
    <w:basedOn w:val="a0"/>
    <w:next w:val="a0"/>
    <w:link w:val="10"/>
    <w:qFormat/>
    <w:pPr>
      <w:keepNext/>
      <w:spacing w:before="240" w:after="60"/>
      <w:outlineLvl w:val="0"/>
    </w:pPr>
    <w:rPr>
      <w:rFonts w:ascii="Cambria" w:hAnsi="Cambria"/>
      <w:b/>
      <w:bCs/>
      <w:kern w:val="32"/>
      <w:sz w:val="32"/>
      <w:szCs w:val="32"/>
    </w:rPr>
  </w:style>
  <w:style w:type="paragraph" w:styleId="2">
    <w:name w:val="heading 2"/>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next w:val="a0"/>
    <w:link w:val="30"/>
    <w:unhideWhenUsed/>
    <w:qFormat/>
    <w:pPr>
      <w:keepNext/>
      <w:spacing w:before="240" w:after="60"/>
      <w:outlineLvl w:val="2"/>
    </w:pPr>
    <w:rPr>
      <w:rFonts w:ascii="Cambria" w:hAnsi="Cambria"/>
      <w:b/>
      <w:bCs/>
      <w:sz w:val="26"/>
      <w:szCs w:val="26"/>
    </w:rPr>
  </w:style>
  <w:style w:type="paragraph" w:styleId="4">
    <w:name w:val="heading 4"/>
    <w:basedOn w:val="a0"/>
    <w:next w:val="a0"/>
    <w:link w:val="40"/>
    <w:qFormat/>
    <w:pPr>
      <w:keepNext/>
      <w:jc w:val="center"/>
      <w:outlineLvl w:val="3"/>
    </w:pPr>
    <w:rPr>
      <w:rFonts w:ascii="Arial" w:hAnsi="Arial"/>
      <w:b/>
      <w:i/>
      <w:sz w:val="32"/>
      <w:szCs w:val="20"/>
      <w:lang w:val="uk-UA"/>
    </w:rPr>
  </w:style>
  <w:style w:type="paragraph" w:styleId="5">
    <w:name w:val="heading 5"/>
    <w:basedOn w:val="a0"/>
    <w:next w:val="a0"/>
    <w:link w:val="50"/>
    <w:qFormat/>
    <w:pPr>
      <w:keepNext/>
      <w:spacing w:line="480" w:lineRule="auto"/>
      <w:outlineLvl w:val="4"/>
    </w:pPr>
    <w:rPr>
      <w:rFonts w:ascii="Arial" w:hAnsi="Arial"/>
      <w:b/>
      <w:sz w:val="32"/>
      <w:szCs w:val="20"/>
      <w:lang w:val="uk-UA"/>
    </w:rPr>
  </w:style>
  <w:style w:type="paragraph" w:styleId="6">
    <w:name w:val="heading 6"/>
    <w:basedOn w:val="a0"/>
    <w:next w:val="a0"/>
    <w:link w:val="60"/>
    <w:qFormat/>
    <w:pPr>
      <w:spacing w:before="240" w:after="60"/>
      <w:ind w:left="709"/>
      <w:outlineLvl w:val="5"/>
    </w:pPr>
    <w:rPr>
      <w:rFonts w:ascii="Arial" w:hAnsi="Arial"/>
      <w:b/>
      <w:bCs/>
      <w:sz w:val="22"/>
      <w:szCs w:val="22"/>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rPr>
      <w:rFonts w:ascii="Arial" w:eastAsia="Times New Roman" w:hAnsi="Arial" w:cs="Arial"/>
      <w:b/>
      <w:bCs/>
      <w:i/>
      <w:iCs/>
      <w:sz w:val="28"/>
      <w:szCs w:val="28"/>
      <w:lang w:eastAsia="ru-RU"/>
    </w:rPr>
  </w:style>
  <w:style w:type="paragraph" w:styleId="a4">
    <w:name w:val="Body Text"/>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1"/>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0"/>
    <w:link w:val="a8"/>
    <w:uiPriority w:val="99"/>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2">
    <w:name w:val="Îñíîâíîé øðèôò1"/>
  </w:style>
  <w:style w:type="character" w:styleId="ae">
    <w:name w:val="annotation reference"/>
    <w:unhideWhenUsed/>
    <w:rPr>
      <w:sz w:val="16"/>
      <w:szCs w:val="16"/>
    </w:rPr>
  </w:style>
  <w:style w:type="paragraph" w:styleId="af">
    <w:name w:val="annotation text"/>
    <w:basedOn w:val="a0"/>
    <w:link w:val="af0"/>
    <w:unhideWhenUsed/>
    <w:rPr>
      <w:sz w:val="20"/>
      <w:szCs w:val="20"/>
    </w:rPr>
  </w:style>
  <w:style w:type="character" w:customStyle="1" w:styleId="af0">
    <w:name w:val="Текст примечания Знак"/>
    <w:link w:val="af"/>
    <w:rPr>
      <w:rFonts w:ascii="Times New Roman" w:eastAsia="Times New Roman" w:hAnsi="Times New Roman"/>
    </w:rPr>
  </w:style>
  <w:style w:type="paragraph" w:styleId="af1">
    <w:name w:val="annotation subject"/>
    <w:basedOn w:val="af"/>
    <w:next w:val="af"/>
    <w:link w:val="af2"/>
    <w:unhideWhenUsed/>
    <w:rPr>
      <w:b/>
      <w:bCs/>
    </w:rPr>
  </w:style>
  <w:style w:type="character" w:customStyle="1" w:styleId="af2">
    <w:name w:val="Тема примечания Знак"/>
    <w:link w:val="af1"/>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ascii="Times New Roman" w:eastAsia="Times New Roman" w:hAnsi="Times New Roman"/>
      <w:sz w:val="24"/>
      <w:szCs w:val="24"/>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basedOn w:val="a0"/>
    <w:link w:val="afc"/>
    <w:unhideWhenUsed/>
    <w:pPr>
      <w:tabs>
        <w:tab w:val="center" w:pos="4819"/>
        <w:tab w:val="right" w:pos="9639"/>
      </w:tabs>
    </w:pPr>
  </w:style>
  <w:style w:type="character" w:customStyle="1" w:styleId="afc">
    <w:name w:val="Верхний колонтитул Знак"/>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0">
    <w:name w:val="Заголовок 1 Знак"/>
    <w:link w:val="1"/>
    <w:rPr>
      <w:rFonts w:ascii="Cambria" w:eastAsia="Times New Roman" w:hAnsi="Cambria" w:cs="Times New Roman"/>
      <w:b/>
      <w:bCs/>
      <w:kern w:val="32"/>
      <w:sz w:val="32"/>
      <w:szCs w:val="32"/>
      <w:lang w:val="ru-RU" w:eastAsia="ru-RU"/>
    </w:rPr>
  </w:style>
  <w:style w:type="paragraph" w:styleId="afe">
    <w:name w:val="Body Text Indent"/>
    <w:basedOn w:val="a0"/>
    <w:link w:val="aff"/>
    <w:unhideWhenUsed/>
    <w:pPr>
      <w:spacing w:after="120"/>
      <w:ind w:left="283"/>
    </w:pPr>
  </w:style>
  <w:style w:type="character" w:customStyle="1" w:styleId="aff">
    <w:name w:val="Основной текст с отступом Знак"/>
    <w:link w:val="afe"/>
    <w:rPr>
      <w:rFonts w:ascii="Times New Roman" w:eastAsia="Times New Roman" w:hAnsi="Times New Roman"/>
      <w:sz w:val="24"/>
      <w:szCs w:val="24"/>
      <w:lang w:val="ru-RU" w:eastAsia="ru-RU"/>
    </w:rPr>
  </w:style>
  <w:style w:type="paragraph" w:customStyle="1" w:styleId="13">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3"/>
    <w:next w:val="13"/>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4">
    <w:name w:val="Без интервала1"/>
    <w:qFormat/>
    <w:rPr>
      <w:rFonts w:eastAsia="Times New Roman" w:cs="Calibri"/>
      <w:sz w:val="22"/>
      <w:szCs w:val="22"/>
      <w:lang w:val="uk-UA" w:eastAsia="en-US"/>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uiPriority w:val="99"/>
    <w:semiHidden/>
    <w:rPr>
      <w:rFonts w:ascii="Times New Roman" w:eastAsia="Times New Roman" w:hAnsi="Times New Roman"/>
      <w:sz w:val="24"/>
      <w:szCs w:val="24"/>
      <w:lang w:eastAsia="ru-RU"/>
    </w:rPr>
  </w:style>
  <w:style w:type="character" w:customStyle="1" w:styleId="40">
    <w:name w:val="Заголовок 4 Знак"/>
    <w:basedOn w:val="a1"/>
    <w:link w:val="4"/>
    <w:rPr>
      <w:rFonts w:ascii="Arial" w:eastAsia="Times New Roman" w:hAnsi="Arial"/>
      <w:b/>
      <w:i/>
      <w:sz w:val="32"/>
      <w:lang w:val="uk-UA" w:eastAsia="ru-RU"/>
    </w:rPr>
  </w:style>
  <w:style w:type="character" w:customStyle="1" w:styleId="50">
    <w:name w:val="Заголовок 5 Знак"/>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numbering" w:customStyle="1" w:styleId="15">
    <w:name w:val="Нет списка1"/>
    <w:next w:val="a3"/>
    <w:uiPriority w:val="99"/>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longtext">
    <w:name w:val="long_text"/>
    <w:basedOn w:val="a1"/>
  </w:style>
  <w:style w:type="character" w:customStyle="1" w:styleId="hps">
    <w:name w:val="hps"/>
  </w:style>
  <w:style w:type="paragraph" w:customStyle="1" w:styleId="-11">
    <w:name w:val="Цветной список - Акцент 11"/>
    <w:basedOn w:val="a0"/>
    <w:pPr>
      <w:spacing w:after="200" w:line="276" w:lineRule="auto"/>
      <w:ind w:left="720"/>
      <w:contextualSpacing/>
    </w:pPr>
    <w:rPr>
      <w:rFonts w:ascii="Calibri" w:hAnsi="Calibri"/>
      <w:sz w:val="22"/>
      <w:szCs w:val="22"/>
      <w:lang w:eastAsia="en-US"/>
    </w:rPr>
  </w:style>
  <w:style w:type="character" w:customStyle="1" w:styleId="60">
    <w:name w:val="Заголовок 6 Знак"/>
    <w:basedOn w:val="a1"/>
    <w:link w:val="6"/>
    <w:rPr>
      <w:rFonts w:ascii="Arial" w:eastAsia="Times New Roman" w:hAnsi="Arial"/>
      <w:b/>
      <w:bCs/>
      <w:sz w:val="22"/>
      <w:szCs w:val="22"/>
      <w:lang w:eastAsia="uk-UA"/>
    </w:rPr>
  </w:style>
  <w:style w:type="paragraph" w:customStyle="1" w:styleId="16">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eastAsiaTheme="minorEastAsia" w:hAnsi="Calibri"/>
      <w:spacing w:val="10"/>
      <w:sz w:val="18"/>
      <w:szCs w:val="18"/>
      <w:lang w:eastAsia="ja-JP"/>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
    <w:name w:val="Знак17"/>
    <w:basedOn w:val="a0"/>
    <w:rPr>
      <w:rFonts w:ascii="Verdana" w:hAnsi="Verdana" w:cs="Verdana"/>
      <w:sz w:val="20"/>
      <w:szCs w:val="20"/>
      <w:lang w:val="en-US" w:eastAsia="en-US"/>
    </w:rPr>
  </w:style>
  <w:style w:type="paragraph" w:customStyle="1" w:styleId="18">
    <w:name w:val="Знак18"/>
    <w:basedOn w:val="a0"/>
    <w:rPr>
      <w:rFonts w:ascii="Verdana" w:hAnsi="Verdana" w:cs="Verdana"/>
      <w:sz w:val="20"/>
      <w:szCs w:val="20"/>
      <w:lang w:val="en-US" w:eastAsia="en-US"/>
    </w:rPr>
  </w:style>
  <w:style w:type="paragraph" w:customStyle="1" w:styleId="19">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shorttext">
    <w:name w:val="short_text"/>
  </w:style>
  <w:style w:type="character" w:customStyle="1" w:styleId="atn">
    <w:name w:val="atn"/>
  </w:style>
  <w:style w:type="character" w:customStyle="1" w:styleId="hpsatn">
    <w:name w:val="hps atn"/>
  </w:style>
  <w:style w:type="character" w:customStyle="1" w:styleId="1b">
    <w:name w:val="Название Знак1"/>
    <w:locked/>
    <w:rPr>
      <w:rFonts w:ascii="Arial" w:eastAsia="Times New Roman" w:hAnsi="Arial" w:cs="Arial"/>
      <w:b/>
      <w:bCs/>
      <w:sz w:val="18"/>
      <w:szCs w:val="18"/>
      <w:lang w:val="uk-UA"/>
    </w:rPr>
  </w:style>
  <w:style w:type="paragraph" w:customStyle="1" w:styleId="1c">
    <w:name w:val="Абзац списка1"/>
    <w:basedOn w:val="a0"/>
    <w:pPr>
      <w:ind w:left="720"/>
    </w:pPr>
  </w:style>
  <w:style w:type="character" w:customStyle="1" w:styleId="9">
    <w:name w:val="Подпись к таблице (9)_"/>
    <w:link w:val="90"/>
    <w:locked/>
    <w:rPr>
      <w:spacing w:val="10"/>
      <w:sz w:val="18"/>
      <w:szCs w:val="18"/>
      <w:shd w:val="clear" w:color="auto" w:fill="FFFFFF"/>
    </w:rPr>
  </w:style>
  <w:style w:type="paragraph" w:customStyle="1" w:styleId="90">
    <w:name w:val="Подпись к таблице (9)"/>
    <w:basedOn w:val="a0"/>
    <w:link w:val="9"/>
    <w:pPr>
      <w:shd w:val="clear" w:color="auto" w:fill="FFFFFF"/>
      <w:spacing w:line="240" w:lineRule="atLeast"/>
    </w:pPr>
    <w:rPr>
      <w:rFonts w:ascii="Calibri" w:eastAsiaTheme="minorEastAsia" w:hAnsi="Calibri"/>
      <w:spacing w:val="10"/>
      <w:sz w:val="18"/>
      <w:szCs w:val="18"/>
      <w:lang w:eastAsia="ja-JP"/>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eastAsia="en-US"/>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9"/>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cs="Consolas"/>
      <w:sz w:val="22"/>
      <w:szCs w:val="21"/>
      <w:lang w:eastAsia="en-US"/>
    </w:rPr>
  </w:style>
  <w:style w:type="character" w:customStyle="1" w:styleId="afff1">
    <w:name w:val="Текст Знак"/>
    <w:basedOn w:val="a1"/>
    <w:link w:val="afff0"/>
    <w:uiPriority w:val="99"/>
    <w:rPr>
      <w:rFonts w:eastAsia="Calibri" w:cs="Consolas"/>
      <w:sz w:val="22"/>
      <w:szCs w:val="21"/>
      <w:lang w:eastAsia="en-US"/>
    </w:rPr>
  </w:style>
  <w:style w:type="paragraph" w:customStyle="1" w:styleId="115">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table" w:customStyle="1" w:styleId="1f1">
    <w:name w:val="Сетка таблицы1"/>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f6"/>
    <w:uiPriority w:val="5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7">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paragraph" w:styleId="afff5">
    <w:name w:val="caption"/>
    <w:basedOn w:val="a0"/>
    <w:next w:val="a0"/>
    <w:unhideWhenUsed/>
    <w:qFormat/>
    <w:rPr>
      <w:b/>
      <w:bCs/>
      <w:sz w:val="20"/>
      <w:szCs w:val="20"/>
    </w:rPr>
  </w:style>
  <w:style w:type="numbering" w:customStyle="1" w:styleId="116">
    <w:name w:val="Нет списка11"/>
    <w:next w:val="a3"/>
    <w:uiPriority w:val="99"/>
    <w:semiHidden/>
    <w:unhideWhenUsed/>
  </w:style>
  <w:style w:type="numbering" w:customStyle="1" w:styleId="28">
    <w:name w:val="Нет списка2"/>
    <w:next w:val="a3"/>
    <w:uiPriority w:val="99"/>
    <w:semiHidden/>
    <w:unhideWhenUsed/>
  </w:style>
  <w:style w:type="character" w:styleId="afff6">
    <w:name w:val="FollowedHyperlink"/>
    <w:uiPriority w:val="99"/>
    <w:unhideWhenUsed/>
    <w:rPr>
      <w:color w:val="800080"/>
      <w:u w:val="single"/>
    </w:rPr>
  </w:style>
  <w:style w:type="paragraph" w:customStyle="1" w:styleId="xl67">
    <w:name w:val="xl67"/>
    <w:basedOn w:val="a0"/>
    <w:pPr>
      <w:spacing w:before="100" w:beforeAutospacing="1" w:after="100" w:afterAutospacing="1"/>
    </w:pPr>
    <w:rPr>
      <w:sz w:val="18"/>
      <w:szCs w:val="18"/>
    </w:rPr>
  </w:style>
  <w:style w:type="paragraph" w:customStyle="1" w:styleId="xl68">
    <w:name w:val="xl68"/>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69">
    <w:name w:val="xl6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0">
    <w:name w:val="xl7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1">
    <w:name w:val="xl7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75">
    <w:name w:val="xl75"/>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6">
    <w:name w:val="xl76"/>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7">
    <w:name w:val="xl77"/>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78">
    <w:name w:val="xl78"/>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79">
    <w:name w:val="xl79"/>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0">
    <w:name w:val="xl80"/>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1">
    <w:name w:val="xl81"/>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2">
    <w:name w:val="xl82"/>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3">
    <w:name w:val="xl83"/>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6">
    <w:name w:val="xl86"/>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7">
    <w:name w:val="xl87"/>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8">
    <w:name w:val="xl88"/>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89">
    <w:name w:val="xl89"/>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0">
    <w:name w:val="xl90"/>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1">
    <w:name w:val="xl9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94">
    <w:name w:val="xl94"/>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95">
    <w:name w:val="xl95"/>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96">
    <w:name w:val="xl96"/>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8">
    <w:name w:val="xl98"/>
    <w:basedOn w:val="a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0">
    <w:name w:val="xl100"/>
    <w:basedOn w:val="a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1">
    <w:name w:val="xl101"/>
    <w:basedOn w:val="a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2">
    <w:name w:val="xl102"/>
    <w:basedOn w:val="a0"/>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8"/>
      <w:szCs w:val="18"/>
    </w:rPr>
  </w:style>
  <w:style w:type="paragraph" w:customStyle="1" w:styleId="xl103">
    <w:name w:val="xl103"/>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4">
    <w:name w:val="xl104"/>
    <w:basedOn w:val="a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6">
    <w:name w:val="xl106"/>
    <w:basedOn w:val="a0"/>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07">
    <w:name w:val="xl107"/>
    <w:basedOn w:val="a0"/>
    <w:pPr>
      <w:pBdr>
        <w:left w:val="single" w:sz="8" w:space="0" w:color="auto"/>
      </w:pBdr>
      <w:shd w:val="clear" w:color="000000" w:fill="92D050"/>
      <w:spacing w:before="100" w:beforeAutospacing="1" w:after="100" w:afterAutospacing="1"/>
    </w:pPr>
    <w:rPr>
      <w:sz w:val="18"/>
      <w:szCs w:val="18"/>
    </w:rPr>
  </w:style>
  <w:style w:type="paragraph" w:customStyle="1" w:styleId="xl108">
    <w:name w:val="xl108"/>
    <w:basedOn w:val="a0"/>
    <w:pPr>
      <w:pBdr>
        <w:top w:val="single" w:sz="4" w:space="0" w:color="auto"/>
        <w:left w:val="single" w:sz="4" w:space="0" w:color="auto"/>
        <w:right w:val="single" w:sz="4" w:space="0" w:color="auto"/>
      </w:pBdr>
      <w:shd w:val="clear" w:color="000000" w:fill="92D050"/>
      <w:spacing w:before="100" w:beforeAutospacing="1" w:after="100" w:afterAutospacing="1"/>
    </w:pPr>
    <w:rPr>
      <w:sz w:val="18"/>
      <w:szCs w:val="18"/>
    </w:rPr>
  </w:style>
  <w:style w:type="paragraph" w:customStyle="1" w:styleId="xl109">
    <w:name w:val="xl109"/>
    <w:basedOn w:val="a0"/>
    <w:pPr>
      <w:pBdr>
        <w:top w:val="single" w:sz="4" w:space="0" w:color="auto"/>
        <w:left w:val="single" w:sz="4" w:space="0" w:color="auto"/>
        <w:right w:val="single" w:sz="4" w:space="0" w:color="auto"/>
      </w:pBdr>
      <w:shd w:val="clear" w:color="000000" w:fill="92D050"/>
      <w:spacing w:before="100" w:beforeAutospacing="1" w:after="100" w:afterAutospacing="1"/>
      <w:jc w:val="center"/>
    </w:pPr>
    <w:rPr>
      <w:sz w:val="18"/>
      <w:szCs w:val="18"/>
    </w:rPr>
  </w:style>
  <w:style w:type="paragraph" w:customStyle="1" w:styleId="xl110">
    <w:name w:val="xl110"/>
    <w:basedOn w:val="a0"/>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11">
    <w:name w:val="xl11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4">
    <w:name w:val="xl114"/>
    <w:basedOn w:val="a0"/>
    <w:pPr>
      <w:shd w:val="clear" w:color="000000" w:fill="92D050"/>
      <w:spacing w:before="100" w:beforeAutospacing="1" w:after="100" w:afterAutospacing="1"/>
    </w:pPr>
    <w:rPr>
      <w:sz w:val="18"/>
      <w:szCs w:val="18"/>
    </w:rPr>
  </w:style>
  <w:style w:type="paragraph" w:customStyle="1" w:styleId="xl115">
    <w:name w:val="xl115"/>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6">
    <w:name w:val="xl116"/>
    <w:basedOn w:val="a0"/>
    <w:pPr>
      <w:spacing w:before="100" w:beforeAutospacing="1" w:after="100" w:afterAutospacing="1"/>
    </w:pPr>
    <w:rPr>
      <w:sz w:val="18"/>
      <w:szCs w:val="18"/>
    </w:rPr>
  </w:style>
  <w:style w:type="paragraph" w:customStyle="1" w:styleId="xl117">
    <w:name w:val="xl117"/>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18">
    <w:name w:val="xl118"/>
    <w:basedOn w:val="a0"/>
    <w:pPr>
      <w:spacing w:before="100" w:beforeAutospacing="1" w:after="100" w:afterAutospacing="1"/>
    </w:pPr>
    <w:rPr>
      <w:sz w:val="16"/>
      <w:szCs w:val="16"/>
    </w:rPr>
  </w:style>
  <w:style w:type="paragraph" w:customStyle="1" w:styleId="xl119">
    <w:name w:val="xl11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0">
    <w:name w:val="xl12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1">
    <w:name w:val="xl12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7">
    <w:name w:val="xl127"/>
    <w:basedOn w:val="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28">
    <w:name w:val="xl128"/>
    <w:basedOn w:val="a0"/>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0"/>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0">
    <w:name w:val="xl130"/>
    <w:basedOn w:val="a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1">
    <w:name w:val="xl131"/>
    <w:basedOn w:val="a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2">
    <w:name w:val="xl132"/>
    <w:basedOn w:val="a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3">
    <w:name w:val="xl133"/>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34">
    <w:name w:val="xl134"/>
    <w:basedOn w:val="a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136">
    <w:name w:val="xl136"/>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7">
    <w:name w:val="xl137"/>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8">
    <w:name w:val="xl138"/>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9">
    <w:name w:val="xl139"/>
    <w:basedOn w:val="a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0">
    <w:name w:val="xl140"/>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1">
    <w:name w:val="xl141"/>
    <w:basedOn w:val="a0"/>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2">
    <w:name w:val="xl142"/>
    <w:basedOn w:val="a0"/>
    <w:pPr>
      <w:pBdr>
        <w:top w:val="single" w:sz="4" w:space="0" w:color="auto"/>
        <w:bottom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43">
    <w:name w:val="xl143"/>
    <w:basedOn w:val="a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18"/>
      <w:szCs w:val="18"/>
    </w:rPr>
  </w:style>
  <w:style w:type="paragraph" w:customStyle="1" w:styleId="xl144">
    <w:name w:val="xl144"/>
    <w:basedOn w:val="a0"/>
    <w:pPr>
      <w:pBdr>
        <w:left w:val="single" w:sz="8" w:space="0" w:color="auto"/>
      </w:pBdr>
      <w:shd w:val="clear" w:color="000000" w:fill="C5D9F1"/>
      <w:spacing w:before="100" w:beforeAutospacing="1" w:after="100" w:afterAutospacing="1"/>
      <w:jc w:val="center"/>
      <w:textAlignment w:val="center"/>
    </w:pPr>
    <w:rPr>
      <w:b/>
      <w:bCs/>
      <w:sz w:val="18"/>
      <w:szCs w:val="18"/>
    </w:rPr>
  </w:style>
  <w:style w:type="paragraph" w:customStyle="1" w:styleId="xl145">
    <w:name w:val="xl145"/>
    <w:basedOn w:val="a0"/>
    <w:pPr>
      <w:shd w:val="clear" w:color="000000" w:fill="C5D9F1"/>
      <w:spacing w:before="100" w:beforeAutospacing="1" w:after="100" w:afterAutospacing="1"/>
      <w:jc w:val="center"/>
      <w:textAlignment w:val="center"/>
    </w:pPr>
    <w:rPr>
      <w:b/>
      <w:bCs/>
      <w:sz w:val="18"/>
      <w:szCs w:val="18"/>
    </w:rPr>
  </w:style>
  <w:style w:type="paragraph" w:customStyle="1" w:styleId="xl146">
    <w:name w:val="xl146"/>
    <w:basedOn w:val="a0"/>
    <w:pPr>
      <w:shd w:val="clear" w:color="000000" w:fill="C5D9F1"/>
      <w:spacing w:before="100" w:beforeAutospacing="1" w:after="100" w:afterAutospacing="1"/>
      <w:jc w:val="center"/>
      <w:textAlignment w:val="center"/>
    </w:pPr>
    <w:rPr>
      <w:sz w:val="18"/>
      <w:szCs w:val="18"/>
    </w:rPr>
  </w:style>
  <w:style w:type="paragraph" w:customStyle="1" w:styleId="xl147">
    <w:name w:val="xl147"/>
    <w:basedOn w:val="a0"/>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48">
    <w:name w:val="xl148"/>
    <w:basedOn w:val="a0"/>
    <w:pPr>
      <w:pBdr>
        <w:top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49">
    <w:name w:val="xl149"/>
    <w:basedOn w:val="a0"/>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50">
    <w:name w:val="xl15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1">
    <w:name w:val="xl151"/>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2">
    <w:name w:val="xl152"/>
    <w:basedOn w:val="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3">
    <w:name w:val="xl153"/>
    <w:basedOn w:val="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4">
    <w:name w:val="xl154"/>
    <w:basedOn w:val="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character" w:customStyle="1" w:styleId="apple-converted-space">
    <w:name w:val="apple-converted-space"/>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101725621">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61175532">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990985684">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553810114">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k.wikipedia.org/wiki/%D0%9F%D1%96%D0%BA%D1%81%D0%B5%D0%BB%D1%8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k.wikipedia.org/wiki/%D0%A4%D0%B0%D0%B9%D0%B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A4%D0%BE%D1%80%D0%BC%D0%B0%D1%82_%D1%84%D0%B0%D0%B9%D0%BB%D1%83" TargetMode="External"/><Relationship Id="rId5" Type="http://schemas.openxmlformats.org/officeDocument/2006/relationships/settings" Target="settings.xml"/><Relationship Id="rId15" Type="http://schemas.openxmlformats.org/officeDocument/2006/relationships/hyperlink" Target="http://www.bank.gov.ua/control/uk/index" TargetMode="External"/><Relationship Id="rId10" Type="http://schemas.openxmlformats.org/officeDocument/2006/relationships/hyperlink" Target="https://uk.wikipedia.org/wiki/%D0%9D%D0%B0%D0%B7%D0%B2%D0%B0_%D1%84%D0%B0%D0%B9%D0%BB%D1%83" TargetMode="External"/><Relationship Id="rId4" Type="http://schemas.microsoft.com/office/2007/relationships/stylesWithEffects" Target="stylesWithEffects.xml"/><Relationship Id="rId9" Type="http://schemas.openxmlformats.org/officeDocument/2006/relationships/hyperlink" Target="https://uk.wikipedia.org/wiki/%D0%94%D0%BE%D0%BA%D1%83%D0%BC%D0%B5%D0%BD%D1%82" TargetMode="External"/><Relationship Id="rId14" Type="http://schemas.openxmlformats.org/officeDocument/2006/relationships/hyperlink" Target="http://zakon5.rada.gov.ua/laws/show/85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2E9F-A8CE-4FE0-98D7-7D5EFF01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49640</Words>
  <Characters>28295</Characters>
  <Application>Microsoft Office Word</Application>
  <DocSecurity>0</DocSecurity>
  <Lines>235</Lines>
  <Paragraphs>155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2016-08-02T14:30:00Z</dcterms:created>
  <dcterms:modified xsi:type="dcterms:W3CDTF">2016-08-03T10:31:00Z</dcterms:modified>
</cp:coreProperties>
</file>